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77" w:rsidRDefault="008C1D77" w:rsidP="008C1D77">
      <w:pPr>
        <w:rPr>
          <w:lang w:val="en-CA"/>
        </w:rPr>
      </w:pPr>
    </w:p>
    <w:p w:rsidR="00633EC6" w:rsidRDefault="00633EC6">
      <w:pPr>
        <w:pStyle w:val="Bezodstpw"/>
      </w:pPr>
    </w:p>
    <w:p w:rsidR="00BF02DA" w:rsidRDefault="00BF02DA">
      <w:pPr>
        <w:pStyle w:val="Bezodstpw"/>
      </w:pPr>
    </w:p>
    <w:p w:rsidR="0046392D" w:rsidRDefault="0046392D">
      <w:pPr>
        <w:pStyle w:val="Bezodstpw"/>
      </w:pPr>
    </w:p>
    <w:p w:rsidR="0046392D" w:rsidRPr="0046392D" w:rsidRDefault="0046392D" w:rsidP="00463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73" w:right="564"/>
        <w:jc w:val="center"/>
        <w:rPr>
          <w:sz w:val="40"/>
          <w:lang w:val="pl-PL"/>
        </w:rPr>
      </w:pPr>
      <w:r w:rsidRPr="0046392D">
        <w:rPr>
          <w:rStyle w:val="tw4winMark"/>
          <w:lang w:val="pl-PL"/>
        </w:rPr>
        <w:t>{0&gt;</w:t>
      </w:r>
      <w:r w:rsidRPr="0046392D">
        <w:rPr>
          <w:b/>
          <w:vanish/>
          <w:sz w:val="40"/>
          <w:lang w:val="pl-PL"/>
        </w:rPr>
        <w:t>Bezpečnostní</w:t>
      </w:r>
      <w:r w:rsidRPr="0046392D">
        <w:rPr>
          <w:b/>
          <w:vanish/>
          <w:spacing w:val="-1"/>
          <w:sz w:val="40"/>
          <w:lang w:val="pl-PL"/>
        </w:rPr>
        <w:t xml:space="preserve"> </w:t>
      </w:r>
      <w:r w:rsidRPr="0046392D">
        <w:rPr>
          <w:b/>
          <w:vanish/>
          <w:sz w:val="40"/>
          <w:lang w:val="pl-PL"/>
        </w:rPr>
        <w:t>list</w:t>
      </w:r>
      <w:r w:rsidRPr="0046392D">
        <w:rPr>
          <w:rStyle w:val="tw4winMark"/>
          <w:lang w:val="pl-PL"/>
        </w:rPr>
        <w:t>&lt;}0{&gt;</w:t>
      </w:r>
      <w:r>
        <w:rPr>
          <w:b/>
          <w:sz w:val="40"/>
          <w:lang w:val="pl-PL"/>
        </w:rPr>
        <w:t>Karta B</w:t>
      </w:r>
      <w:r w:rsidRPr="0046392D">
        <w:rPr>
          <w:b/>
          <w:sz w:val="40"/>
          <w:lang w:val="pl-PL"/>
        </w:rPr>
        <w:t>ezpieczeństwa</w:t>
      </w:r>
      <w:r w:rsidR="000E23C7">
        <w:rPr>
          <w:b/>
          <w:sz w:val="40"/>
          <w:lang w:val="pl-PL"/>
        </w:rPr>
        <w:t xml:space="preserve"> Produktu</w:t>
      </w:r>
      <w:r w:rsidRPr="0046392D">
        <w:rPr>
          <w:rStyle w:val="tw4winMark"/>
          <w:lang w:val="pl-PL"/>
        </w:rPr>
        <w:t>&lt;0}</w:t>
      </w:r>
    </w:p>
    <w:p w:rsidR="0046392D" w:rsidRPr="000E23C7" w:rsidRDefault="00FD1EB1" w:rsidP="00FD1EB1">
      <w:pPr>
        <w:pStyle w:val="Nagwek1"/>
        <w:tabs>
          <w:tab w:val="left" w:pos="1026"/>
        </w:tabs>
        <w:spacing w:before="100" w:line="240" w:lineRule="auto"/>
        <w:ind w:left="173" w:right="564" w:firstLine="0"/>
        <w:jc w:val="center"/>
        <w:rPr>
          <w:rStyle w:val="tw4winMark"/>
          <w:rFonts w:ascii="Times New Roman" w:hAnsi="Times New Roman" w:cs="Times New Roman"/>
          <w:bCs w:val="0"/>
          <w:vanish w:val="0"/>
          <w:color w:val="auto"/>
          <w:sz w:val="40"/>
          <w:szCs w:val="40"/>
          <w:lang w:val="en-US"/>
        </w:rPr>
      </w:pPr>
      <w:r w:rsidRPr="000E23C7">
        <w:rPr>
          <w:rStyle w:val="tw4winMark"/>
          <w:rFonts w:ascii="Times New Roman" w:hAnsi="Times New Roman" w:cs="Times New Roman"/>
          <w:bCs w:val="0"/>
          <w:vanish w:val="0"/>
          <w:color w:val="auto"/>
          <w:sz w:val="40"/>
          <w:szCs w:val="40"/>
          <w:lang w:val="en-US"/>
        </w:rPr>
        <w:t>P S C   ---   POWER SMART COAT</w:t>
      </w:r>
    </w:p>
    <w:p w:rsidR="0046392D" w:rsidRPr="008F322B" w:rsidRDefault="0046392D" w:rsidP="0046392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6"/>
        </w:tabs>
        <w:spacing w:before="100" w:line="240" w:lineRule="auto"/>
        <w:ind w:left="173" w:right="564" w:firstLine="0"/>
        <w:rPr>
          <w:bCs w:val="0"/>
          <w:szCs w:val="24"/>
        </w:rPr>
      </w:pPr>
      <w:r w:rsidRPr="008F322B">
        <w:rPr>
          <w:rStyle w:val="tw4winMark"/>
          <w:bCs w:val="0"/>
          <w:szCs w:val="24"/>
        </w:rPr>
        <w:t>{0&gt;</w:t>
      </w:r>
      <w:r w:rsidRPr="008F322B">
        <w:rPr>
          <w:bCs w:val="0"/>
          <w:vanish/>
          <w:szCs w:val="24"/>
        </w:rPr>
        <w:t>Oddíl</w:t>
      </w:r>
      <w:r w:rsidRPr="008F322B">
        <w:rPr>
          <w:bCs w:val="0"/>
          <w:vanish/>
          <w:spacing w:val="-6"/>
          <w:szCs w:val="24"/>
        </w:rPr>
        <w:t xml:space="preserve"> </w:t>
      </w:r>
      <w:r w:rsidRPr="008F322B">
        <w:rPr>
          <w:bCs w:val="0"/>
          <w:vanish/>
          <w:szCs w:val="24"/>
        </w:rPr>
        <w:t>1:</w:t>
      </w:r>
      <w:r w:rsidRPr="008F322B">
        <w:rPr>
          <w:rStyle w:val="tw4winMark"/>
          <w:bCs w:val="0"/>
          <w:szCs w:val="24"/>
        </w:rPr>
        <w:t>&lt;}0{&gt;</w:t>
      </w:r>
      <w:r w:rsidRPr="008F322B">
        <w:rPr>
          <w:bCs w:val="0"/>
          <w:szCs w:val="24"/>
        </w:rPr>
        <w:t>Cześć 1:</w:t>
      </w:r>
      <w:r w:rsidRPr="008F322B">
        <w:rPr>
          <w:rStyle w:val="tw4winMark"/>
          <w:bCs w:val="0"/>
          <w:szCs w:val="24"/>
        </w:rPr>
        <w:t>&lt;0}</w:t>
      </w:r>
      <w:r w:rsidRPr="008F322B">
        <w:rPr>
          <w:bCs w:val="0"/>
          <w:szCs w:val="24"/>
        </w:rPr>
        <w:tab/>
      </w:r>
      <w:r w:rsidRPr="008F322B">
        <w:rPr>
          <w:rStyle w:val="tw4winMark"/>
          <w:bCs w:val="0"/>
          <w:szCs w:val="24"/>
        </w:rPr>
        <w:t>{0&gt;</w:t>
      </w:r>
      <w:r w:rsidRPr="008F322B">
        <w:rPr>
          <w:bCs w:val="0"/>
          <w:vanish/>
          <w:szCs w:val="24"/>
        </w:rPr>
        <w:t>IDENTIFIKACE LÁTKY/SMĚSI A</w:t>
      </w:r>
      <w:r w:rsidRPr="008F322B">
        <w:rPr>
          <w:bCs w:val="0"/>
          <w:vanish/>
          <w:spacing w:val="-22"/>
          <w:szCs w:val="24"/>
        </w:rPr>
        <w:t xml:space="preserve"> </w:t>
      </w:r>
      <w:r w:rsidRPr="008F322B">
        <w:rPr>
          <w:bCs w:val="0"/>
          <w:vanish/>
          <w:szCs w:val="24"/>
        </w:rPr>
        <w:t>SPOLEČNOSTI/PODNIKU</w:t>
      </w:r>
      <w:r w:rsidRPr="008F322B">
        <w:rPr>
          <w:rStyle w:val="tw4winMark"/>
          <w:bCs w:val="0"/>
          <w:szCs w:val="24"/>
        </w:rPr>
        <w:t>&lt;}0{&gt;</w:t>
      </w:r>
      <w:r w:rsidRPr="008F322B">
        <w:rPr>
          <w:bCs w:val="0"/>
          <w:szCs w:val="24"/>
        </w:rPr>
        <w:t>IDENTYFIKACJA SUBSTANCJI/MIESZANKI ORAZ ORGANIZACJI/PRZEDSIĘBIORSTWA</w:t>
      </w:r>
      <w:r w:rsidRPr="008F322B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19"/>
        </w:numPr>
        <w:tabs>
          <w:tab w:val="left" w:pos="1027"/>
        </w:tabs>
        <w:spacing w:line="240" w:lineRule="auto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Identifikátor</w:t>
      </w:r>
      <w:r w:rsidRPr="00996D54">
        <w:rPr>
          <w:b/>
          <w:vanish/>
          <w:spacing w:val="-12"/>
          <w:sz w:val="18"/>
        </w:rPr>
        <w:t xml:space="preserve"> </w:t>
      </w:r>
      <w:r w:rsidRPr="00996D54">
        <w:rPr>
          <w:b/>
          <w:vanish/>
          <w:sz w:val="18"/>
        </w:rPr>
        <w:t>výrobku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>Identyfikator wyrobu</w:t>
      </w:r>
      <w:r w:rsidRPr="00996D54">
        <w:rPr>
          <w:rStyle w:val="tw4winMark"/>
        </w:rPr>
        <w:t>&lt;0}</w:t>
      </w:r>
    </w:p>
    <w:p w:rsidR="0046392D" w:rsidRPr="0046392D" w:rsidRDefault="0046392D" w:rsidP="0046392D">
      <w:pPr>
        <w:tabs>
          <w:tab w:val="left" w:pos="2866"/>
        </w:tabs>
        <w:spacing w:line="240" w:lineRule="auto"/>
        <w:ind w:left="173" w:right="564"/>
        <w:rPr>
          <w:lang w:val="pl-PL"/>
        </w:rPr>
      </w:pPr>
      <w:r w:rsidRPr="0046392D">
        <w:rPr>
          <w:rStyle w:val="tw4winMark"/>
          <w:lang w:val="pl-PL"/>
        </w:rPr>
        <w:t>{0&gt;</w:t>
      </w:r>
      <w:r w:rsidRPr="0046392D">
        <w:rPr>
          <w:vanish/>
          <w:spacing w:val="-1"/>
          <w:sz w:val="18"/>
          <w:lang w:val="pl-PL"/>
        </w:rPr>
        <w:t>Název</w:t>
      </w:r>
      <w:r w:rsidRPr="0046392D">
        <w:rPr>
          <w:rStyle w:val="tw4winMark"/>
          <w:lang w:val="pl-PL"/>
        </w:rPr>
        <w:t>&lt;}0{&gt;</w:t>
      </w:r>
      <w:r w:rsidRPr="0046392D">
        <w:rPr>
          <w:spacing w:val="-1"/>
          <w:sz w:val="18"/>
          <w:lang w:val="pl-PL"/>
        </w:rPr>
        <w:t>Nazwa</w:t>
      </w:r>
      <w:r w:rsidRPr="0046392D">
        <w:rPr>
          <w:rStyle w:val="tw4winMark"/>
          <w:lang w:val="pl-PL"/>
        </w:rPr>
        <w:t>&lt;0}</w:t>
      </w:r>
      <w:r w:rsidRPr="0046392D">
        <w:rPr>
          <w:spacing w:val="-1"/>
          <w:sz w:val="18"/>
          <w:lang w:val="pl-PL"/>
        </w:rPr>
        <w:tab/>
      </w:r>
      <w:r w:rsidRPr="0046392D">
        <w:rPr>
          <w:rStyle w:val="tw4winMark"/>
          <w:lang w:val="pl-PL"/>
        </w:rPr>
        <w:t>{0&gt;</w:t>
      </w:r>
      <w:r w:rsidRPr="0046392D">
        <w:rPr>
          <w:b/>
          <w:vanish/>
          <w:lang w:val="pl-PL"/>
        </w:rPr>
        <w:t>ADITIZOL</w:t>
      </w:r>
      <w:r w:rsidRPr="0046392D">
        <w:rPr>
          <w:rStyle w:val="tw4winMark"/>
          <w:lang w:val="pl-PL"/>
        </w:rPr>
        <w:t>&lt;}100{&gt;</w:t>
      </w:r>
      <w:r>
        <w:rPr>
          <w:b/>
          <w:lang w:val="pl-PL"/>
        </w:rPr>
        <w:t xml:space="preserve">PSC – Power Smart </w:t>
      </w:r>
      <w:proofErr w:type="spellStart"/>
      <w:r>
        <w:rPr>
          <w:b/>
          <w:lang w:val="pl-PL"/>
        </w:rPr>
        <w:t>Coat</w:t>
      </w:r>
      <w:proofErr w:type="spellEnd"/>
      <w:r w:rsidRPr="0046392D">
        <w:rPr>
          <w:rStyle w:val="tw4winMark"/>
          <w:lang w:val="pl-PL"/>
        </w:rPr>
        <w:t>&lt;0}</w:t>
      </w:r>
      <w:r w:rsidRPr="0046392D">
        <w:rPr>
          <w:b/>
          <w:lang w:val="pl-PL"/>
        </w:rPr>
        <w:t xml:space="preserve"> </w:t>
      </w:r>
    </w:p>
    <w:p w:rsidR="0046392D" w:rsidRPr="0046392D" w:rsidRDefault="0046392D" w:rsidP="0046392D">
      <w:pPr>
        <w:pStyle w:val="Tekstpodstawowy"/>
        <w:tabs>
          <w:tab w:val="left" w:pos="2866"/>
        </w:tabs>
        <w:spacing w:before="0" w:line="240" w:lineRule="auto"/>
        <w:ind w:right="2979"/>
        <w:rPr>
          <w:b/>
          <w:szCs w:val="24"/>
        </w:rPr>
      </w:pPr>
      <w:r w:rsidRPr="0046392D">
        <w:rPr>
          <w:rStyle w:val="tw4winMark"/>
          <w:szCs w:val="24"/>
        </w:rPr>
        <w:t>{0&gt;</w:t>
      </w:r>
      <w:r w:rsidRPr="0046392D">
        <w:rPr>
          <w:vanish/>
          <w:szCs w:val="24"/>
        </w:rPr>
        <w:t>Další názvy nebo</w:t>
      </w:r>
      <w:r w:rsidRPr="0046392D">
        <w:rPr>
          <w:vanish/>
          <w:spacing w:val="-6"/>
          <w:szCs w:val="24"/>
        </w:rPr>
        <w:t xml:space="preserve"> </w:t>
      </w:r>
      <w:r w:rsidRPr="0046392D">
        <w:rPr>
          <w:vanish/>
          <w:szCs w:val="24"/>
        </w:rPr>
        <w:t>varianty</w:t>
      </w:r>
      <w:r w:rsidRPr="0046392D">
        <w:rPr>
          <w:vanish/>
          <w:spacing w:val="-2"/>
          <w:szCs w:val="24"/>
        </w:rPr>
        <w:t xml:space="preserve"> </w:t>
      </w:r>
      <w:r w:rsidRPr="0046392D">
        <w:rPr>
          <w:vanish/>
          <w:szCs w:val="24"/>
        </w:rPr>
        <w:t>výrobku</w:t>
      </w:r>
      <w:r w:rsidRPr="0046392D">
        <w:rPr>
          <w:rStyle w:val="tw4winMark"/>
          <w:szCs w:val="24"/>
        </w:rPr>
        <w:t>&lt;}0{&gt;</w:t>
      </w:r>
      <w:r w:rsidRPr="0046392D">
        <w:rPr>
          <w:szCs w:val="24"/>
        </w:rPr>
        <w:t>Inne nazwy lub warianty wyrobu -</w:t>
      </w:r>
      <w:r w:rsidRPr="0046392D">
        <w:rPr>
          <w:rStyle w:val="tw4winMark"/>
          <w:szCs w:val="24"/>
        </w:rPr>
        <w:t>&lt;0}</w:t>
      </w:r>
      <w:r w:rsidRPr="0046392D">
        <w:rPr>
          <w:szCs w:val="24"/>
        </w:rPr>
        <w:tab/>
      </w:r>
      <w:r w:rsidRPr="0046392D">
        <w:rPr>
          <w:rStyle w:val="tw4winMark"/>
          <w:szCs w:val="24"/>
        </w:rPr>
        <w:t>{0&gt;</w:t>
      </w:r>
      <w:r w:rsidRPr="0046392D">
        <w:rPr>
          <w:vanish/>
          <w:szCs w:val="24"/>
        </w:rPr>
        <w:t xml:space="preserve">- </w:t>
      </w:r>
      <w:r w:rsidRPr="0046392D">
        <w:rPr>
          <w:b/>
          <w:vanish/>
          <w:szCs w:val="24"/>
        </w:rPr>
        <w:t>ADITIZOL BASIC, ADITIZOL OPEN, ADITIZOL</w:t>
      </w:r>
      <w:r w:rsidRPr="0046392D">
        <w:rPr>
          <w:b/>
          <w:vanish/>
          <w:spacing w:val="-7"/>
          <w:szCs w:val="24"/>
        </w:rPr>
        <w:t xml:space="preserve"> </w:t>
      </w:r>
      <w:r w:rsidRPr="0046392D">
        <w:rPr>
          <w:b/>
          <w:vanish/>
          <w:szCs w:val="24"/>
        </w:rPr>
        <w:t>ANTIRUST</w:t>
      </w:r>
      <w:r w:rsidRPr="0046392D">
        <w:rPr>
          <w:rStyle w:val="tw4winMark"/>
          <w:szCs w:val="24"/>
        </w:rPr>
        <w:t>&lt;}0{&gt;</w:t>
      </w:r>
      <w:r w:rsidRPr="0046392D">
        <w:rPr>
          <w:b/>
          <w:szCs w:val="24"/>
        </w:rPr>
        <w:t xml:space="preserve">PSC 250 HP (High </w:t>
      </w:r>
      <w:proofErr w:type="spellStart"/>
      <w:r w:rsidRPr="0046392D">
        <w:rPr>
          <w:b/>
          <w:szCs w:val="24"/>
        </w:rPr>
        <w:t>Preasure</w:t>
      </w:r>
      <w:proofErr w:type="spellEnd"/>
      <w:r w:rsidRPr="0046392D">
        <w:rPr>
          <w:b/>
          <w:szCs w:val="24"/>
        </w:rPr>
        <w:t>)</w:t>
      </w:r>
    </w:p>
    <w:p w:rsidR="0046392D" w:rsidRPr="0046392D" w:rsidRDefault="0046392D" w:rsidP="0046392D">
      <w:pPr>
        <w:pStyle w:val="Tekstpodstawowy"/>
        <w:tabs>
          <w:tab w:val="left" w:pos="2866"/>
        </w:tabs>
        <w:spacing w:before="0" w:line="240" w:lineRule="auto"/>
        <w:ind w:right="2979"/>
        <w:rPr>
          <w:szCs w:val="24"/>
        </w:rPr>
      </w:pPr>
      <w:r>
        <w:rPr>
          <w:b/>
          <w:szCs w:val="24"/>
        </w:rPr>
        <w:t xml:space="preserve">                                                                  PSC 250 LP (</w:t>
      </w:r>
      <w:proofErr w:type="spellStart"/>
      <w:r>
        <w:rPr>
          <w:b/>
          <w:szCs w:val="24"/>
        </w:rPr>
        <w:t>Low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Preasure</w:t>
      </w:r>
      <w:proofErr w:type="spellEnd"/>
      <w:r>
        <w:rPr>
          <w:b/>
          <w:szCs w:val="24"/>
        </w:rPr>
        <w:t>)</w:t>
      </w:r>
      <w:r w:rsidRPr="0046392D">
        <w:rPr>
          <w:rStyle w:val="tw4winMark"/>
          <w:szCs w:val="24"/>
        </w:rPr>
        <w:t>&lt;0}</w:t>
      </w:r>
    </w:p>
    <w:p w:rsidR="0046392D" w:rsidRPr="008F322B" w:rsidRDefault="0046392D" w:rsidP="0046392D">
      <w:pPr>
        <w:pStyle w:val="Nagwek1"/>
        <w:numPr>
          <w:ilvl w:val="1"/>
          <w:numId w:val="19"/>
        </w:numPr>
        <w:tabs>
          <w:tab w:val="left" w:pos="1027"/>
        </w:tabs>
        <w:spacing w:before="10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Příslušná určená použití látky nebo směsi a nedoporučená</w:t>
      </w:r>
      <w:r w:rsidRPr="00996D54">
        <w:rPr>
          <w:b w:val="0"/>
          <w:bCs w:val="0"/>
          <w:vanish/>
          <w:spacing w:val="-20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použití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8F322B">
        <w:rPr>
          <w:bCs w:val="0"/>
          <w:szCs w:val="24"/>
        </w:rPr>
        <w:t>Zalecane zastosowanie substancji lub mieszanki i niezalecane zastosowanie</w:t>
      </w:r>
      <w:r w:rsidRPr="008F322B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left="2856" w:right="215" w:hanging="2683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Určená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použití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Zalecane zastosowanie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vodou ředitelná nátěrová hmota pro interiérové a exteriérové nátěry minerálních podkladů,</w:t>
      </w:r>
      <w:r w:rsidRPr="00996D54">
        <w:rPr>
          <w:vanish/>
          <w:spacing w:val="-16"/>
          <w:szCs w:val="24"/>
        </w:rPr>
        <w:t xml:space="preserve"> </w:t>
      </w:r>
      <w:r w:rsidRPr="00996D54">
        <w:rPr>
          <w:vanish/>
          <w:szCs w:val="24"/>
        </w:rPr>
        <w:t>zdiva,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wodorozcieńczalna masa malarska do wykonywania powłok malarskich na z</w:t>
      </w:r>
      <w:r w:rsidRPr="00996D54">
        <w:rPr>
          <w:szCs w:val="24"/>
        </w:rPr>
        <w:t>e</w:t>
      </w:r>
      <w:r w:rsidRPr="00996D54">
        <w:rPr>
          <w:szCs w:val="24"/>
        </w:rPr>
        <w:t>wnątrz i wewnątrz budynków na podłożach mineralnych, murach,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kovu, pro prodej spotřebiteli i pro odborné/průmyslové</w:t>
      </w:r>
      <w:r w:rsidRPr="00996D54">
        <w:rPr>
          <w:vanish/>
          <w:spacing w:val="-18"/>
          <w:szCs w:val="24"/>
        </w:rPr>
        <w:t xml:space="preserve"> </w:t>
      </w:r>
      <w:r w:rsidRPr="00996D54">
        <w:rPr>
          <w:vanish/>
          <w:szCs w:val="24"/>
        </w:rPr>
        <w:t>použití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metalach, prz</w:t>
      </w:r>
      <w:r w:rsidRPr="00996D54">
        <w:rPr>
          <w:szCs w:val="24"/>
        </w:rPr>
        <w:t>e</w:t>
      </w:r>
      <w:r w:rsidRPr="00996D54">
        <w:rPr>
          <w:szCs w:val="24"/>
        </w:rPr>
        <w:t>znaczona do sprzedaży użytkownikom do zastosowań profesjona</w:t>
      </w:r>
      <w:r w:rsidRPr="00996D54">
        <w:rPr>
          <w:szCs w:val="24"/>
        </w:rPr>
        <w:t>l</w:t>
      </w:r>
      <w:r w:rsidRPr="00996D54">
        <w:rPr>
          <w:szCs w:val="24"/>
        </w:rPr>
        <w:t>nych/przemysłowych.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right="564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Nedoporučená</w:t>
      </w:r>
      <w:r w:rsidRPr="00996D54">
        <w:rPr>
          <w:vanish/>
          <w:spacing w:val="-11"/>
          <w:szCs w:val="24"/>
        </w:rPr>
        <w:t xml:space="preserve"> </w:t>
      </w:r>
      <w:r w:rsidRPr="00996D54">
        <w:rPr>
          <w:vanish/>
          <w:szCs w:val="24"/>
        </w:rPr>
        <w:t>použití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Niezalecany sposób zastosowania</w:t>
      </w:r>
      <w:r>
        <w:rPr>
          <w:szCs w:val="24"/>
        </w:rPr>
        <w:t xml:space="preserve"> nie</w:t>
      </w:r>
      <w:r w:rsidRPr="00996D54">
        <w:rPr>
          <w:rStyle w:val="tw4winMark"/>
          <w:szCs w:val="24"/>
        </w:rPr>
        <w:t>&lt;0}{0&gt;</w:t>
      </w:r>
      <w:r w:rsidRPr="00996D54">
        <w:rPr>
          <w:vanish/>
          <w:szCs w:val="24"/>
        </w:rPr>
        <w:t>nejsou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známa</w:t>
      </w:r>
      <w:r>
        <w:rPr>
          <w:rStyle w:val="tw4winMark"/>
          <w:szCs w:val="24"/>
        </w:rPr>
        <w:t xml:space="preserve">&lt;}  </w:t>
      </w:r>
      <w:r w:rsidRPr="00996D54">
        <w:rPr>
          <w:szCs w:val="24"/>
        </w:rPr>
        <w:t xml:space="preserve"> jest znany</w:t>
      </w:r>
      <w:r w:rsidRPr="00996D54">
        <w:rPr>
          <w:rStyle w:val="tw4winMark"/>
          <w:szCs w:val="24"/>
        </w:rPr>
        <w:t>&lt;0}</w:t>
      </w:r>
    </w:p>
    <w:p w:rsidR="0046392D" w:rsidRPr="008F322B" w:rsidRDefault="0046392D" w:rsidP="0046392D">
      <w:pPr>
        <w:pStyle w:val="Nagwek1"/>
        <w:numPr>
          <w:ilvl w:val="1"/>
          <w:numId w:val="19"/>
        </w:numPr>
        <w:tabs>
          <w:tab w:val="left" w:pos="1027"/>
        </w:tabs>
        <w:spacing w:before="10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Podrobné údaje o dodavateli bezpečnostního</w:t>
      </w:r>
      <w:r w:rsidRPr="00996D54">
        <w:rPr>
          <w:b w:val="0"/>
          <w:bCs w:val="0"/>
          <w:vanish/>
          <w:spacing w:val="-15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listu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8F322B">
        <w:rPr>
          <w:bCs w:val="0"/>
          <w:szCs w:val="24"/>
        </w:rPr>
        <w:t>Dane szczegółowe o dostawcy karty bezpieczeństwa</w:t>
      </w:r>
      <w:r w:rsidRPr="008F322B">
        <w:rPr>
          <w:rStyle w:val="tw4winMark"/>
          <w:bCs w:val="0"/>
          <w:szCs w:val="24"/>
        </w:rPr>
        <w:t>&lt;0}</w:t>
      </w:r>
    </w:p>
    <w:p w:rsidR="0046392D" w:rsidRPr="0046392D" w:rsidRDefault="0046392D" w:rsidP="0046392D">
      <w:pPr>
        <w:pStyle w:val="Tekstpodstawowy"/>
        <w:tabs>
          <w:tab w:val="left" w:pos="2866"/>
        </w:tabs>
        <w:spacing w:before="0" w:line="240" w:lineRule="auto"/>
        <w:ind w:right="215"/>
        <w:rPr>
          <w:szCs w:val="24"/>
          <w:lang w:val="en-US"/>
        </w:rPr>
      </w:pPr>
      <w:r w:rsidRPr="0046392D">
        <w:rPr>
          <w:rStyle w:val="tw4winMark"/>
          <w:szCs w:val="24"/>
          <w:lang w:val="en-US"/>
        </w:rPr>
        <w:t>{0&gt;</w:t>
      </w:r>
      <w:r w:rsidRPr="0046392D">
        <w:rPr>
          <w:vanish/>
          <w:spacing w:val="-1"/>
          <w:szCs w:val="24"/>
          <w:lang w:val="en-US"/>
        </w:rPr>
        <w:t>Výrobce</w:t>
      </w:r>
      <w:r w:rsidRPr="0046392D">
        <w:rPr>
          <w:rStyle w:val="tw4winMark"/>
          <w:szCs w:val="24"/>
          <w:lang w:val="en-US"/>
        </w:rPr>
        <w:t>&lt;}0{&gt;</w:t>
      </w:r>
      <w:proofErr w:type="spellStart"/>
      <w:r w:rsidRPr="0046392D">
        <w:rPr>
          <w:spacing w:val="-1"/>
          <w:szCs w:val="24"/>
          <w:lang w:val="en-US"/>
        </w:rPr>
        <w:t>Producent</w:t>
      </w:r>
      <w:proofErr w:type="spellEnd"/>
      <w:r w:rsidRPr="0046392D">
        <w:rPr>
          <w:rStyle w:val="tw4winMark"/>
          <w:szCs w:val="24"/>
          <w:lang w:val="en-US"/>
        </w:rPr>
        <w:t>&lt;0}</w:t>
      </w:r>
      <w:r w:rsidRPr="0046392D">
        <w:rPr>
          <w:spacing w:val="-1"/>
          <w:szCs w:val="24"/>
          <w:lang w:val="en-US"/>
        </w:rPr>
        <w:tab/>
      </w:r>
      <w:r w:rsidRPr="0046392D">
        <w:rPr>
          <w:rStyle w:val="tw4winMark"/>
          <w:szCs w:val="24"/>
          <w:lang w:val="en-US"/>
        </w:rPr>
        <w:t>{0&gt;</w:t>
      </w:r>
      <w:r w:rsidRPr="0046392D">
        <w:rPr>
          <w:vanish/>
          <w:szCs w:val="24"/>
          <w:lang w:val="en-US"/>
        </w:rPr>
        <w:t xml:space="preserve">ADITEX </w:t>
      </w:r>
      <w:r w:rsidRPr="0046392D">
        <w:rPr>
          <w:vanish/>
          <w:spacing w:val="-1"/>
          <w:szCs w:val="24"/>
          <w:lang w:val="en-US"/>
        </w:rPr>
        <w:t>spol.</w:t>
      </w:r>
      <w:r w:rsidRPr="0046392D">
        <w:rPr>
          <w:vanish/>
          <w:szCs w:val="24"/>
          <w:lang w:val="en-US"/>
        </w:rPr>
        <w:t xml:space="preserve"> s r.</w:t>
      </w:r>
      <w:r w:rsidRPr="0046392D">
        <w:rPr>
          <w:vanish/>
          <w:spacing w:val="1"/>
          <w:szCs w:val="24"/>
          <w:lang w:val="en-US"/>
        </w:rPr>
        <w:t xml:space="preserve"> </w:t>
      </w:r>
      <w:r w:rsidRPr="0046392D">
        <w:rPr>
          <w:vanish/>
          <w:szCs w:val="24"/>
          <w:lang w:val="en-US"/>
        </w:rPr>
        <w:t>o.</w:t>
      </w:r>
      <w:r w:rsidRPr="0046392D">
        <w:rPr>
          <w:rStyle w:val="tw4winMark"/>
          <w:szCs w:val="24"/>
          <w:lang w:val="en-US"/>
        </w:rPr>
        <w:t>&lt;}0{&gt;</w:t>
      </w:r>
      <w:r w:rsidRPr="0046392D">
        <w:rPr>
          <w:szCs w:val="24"/>
          <w:lang w:val="en-US"/>
        </w:rPr>
        <w:t xml:space="preserve">ADITEX </w:t>
      </w:r>
      <w:proofErr w:type="spellStart"/>
      <w:r w:rsidRPr="0046392D">
        <w:rPr>
          <w:spacing w:val="-1"/>
          <w:szCs w:val="24"/>
          <w:lang w:val="en-US"/>
        </w:rPr>
        <w:t>spol</w:t>
      </w:r>
      <w:proofErr w:type="spellEnd"/>
      <w:r w:rsidRPr="0046392D">
        <w:rPr>
          <w:spacing w:val="-1"/>
          <w:szCs w:val="24"/>
          <w:lang w:val="en-US"/>
        </w:rPr>
        <w:t>.</w:t>
      </w:r>
      <w:r w:rsidRPr="0046392D">
        <w:rPr>
          <w:szCs w:val="24"/>
          <w:lang w:val="en-US"/>
        </w:rPr>
        <w:t xml:space="preserve"> s r.</w:t>
      </w:r>
      <w:r w:rsidRPr="0046392D">
        <w:rPr>
          <w:spacing w:val="1"/>
          <w:szCs w:val="24"/>
          <w:lang w:val="en-US"/>
        </w:rPr>
        <w:t xml:space="preserve"> </w:t>
      </w:r>
      <w:r w:rsidRPr="0046392D">
        <w:rPr>
          <w:szCs w:val="24"/>
          <w:lang w:val="en-US"/>
        </w:rPr>
        <w:t>o.</w:t>
      </w:r>
      <w:r w:rsidRPr="0046392D">
        <w:rPr>
          <w:rStyle w:val="tw4winMark"/>
          <w:szCs w:val="24"/>
          <w:lang w:val="en-US"/>
        </w:rPr>
        <w:t>&lt;0}</w:t>
      </w:r>
    </w:p>
    <w:p w:rsidR="0046392D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Místo podnikání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nebo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sídlo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 xml:space="preserve">Miejsce prowadzenia działalności </w:t>
      </w:r>
      <w:r>
        <w:rPr>
          <w:szCs w:val="24"/>
        </w:rPr>
        <w:tab/>
      </w:r>
      <w:r w:rsidRPr="00996D54">
        <w:rPr>
          <w:szCs w:val="24"/>
        </w:rPr>
        <w:t xml:space="preserve">Na </w:t>
      </w:r>
      <w:proofErr w:type="spellStart"/>
      <w:r w:rsidRPr="00996D54">
        <w:rPr>
          <w:szCs w:val="24"/>
        </w:rPr>
        <w:t>Pankráci</w:t>
      </w:r>
      <w:proofErr w:type="spellEnd"/>
      <w:r w:rsidRPr="00996D54">
        <w:rPr>
          <w:szCs w:val="24"/>
        </w:rPr>
        <w:t xml:space="preserve"> 1618/30, 140 00 Praga 4,</w:t>
      </w:r>
      <w:r w:rsidRPr="00996D54">
        <w:rPr>
          <w:spacing w:val="-12"/>
          <w:szCs w:val="24"/>
        </w:rPr>
        <w:t xml:space="preserve"> </w:t>
      </w:r>
      <w:r w:rsidRPr="00996D54">
        <w:rPr>
          <w:szCs w:val="24"/>
        </w:rPr>
        <w:t>Republika Czeska</w:t>
      </w:r>
    </w:p>
    <w:p w:rsidR="0046392D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right="215"/>
        <w:rPr>
          <w:szCs w:val="24"/>
        </w:rPr>
      </w:pPr>
      <w:r w:rsidRPr="00996D54">
        <w:rPr>
          <w:szCs w:val="24"/>
        </w:rPr>
        <w:t>lub siedziba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Na Pankráci 1618/30, 140 00 Praha 4,</w:t>
      </w:r>
      <w:r w:rsidRPr="00996D54">
        <w:rPr>
          <w:vanish/>
          <w:spacing w:val="-12"/>
          <w:szCs w:val="24"/>
        </w:rPr>
        <w:t xml:space="preserve"> </w:t>
      </w:r>
      <w:r w:rsidRPr="00996D54">
        <w:rPr>
          <w:vanish/>
          <w:szCs w:val="24"/>
        </w:rPr>
        <w:t>Česká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 xml:space="preserve">republika </w:t>
      </w:r>
      <w:r w:rsidRPr="00996D54">
        <w:rPr>
          <w:vanish/>
          <w:w w:val="95"/>
          <w:szCs w:val="24"/>
        </w:rPr>
        <w:t>IČO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REGON</w:t>
      </w:r>
      <w:r w:rsidRPr="00996D54">
        <w:rPr>
          <w:rStyle w:val="tw4winMark"/>
          <w:szCs w:val="24"/>
        </w:rPr>
        <w:t>&lt;0}</w:t>
      </w:r>
      <w:r>
        <w:rPr>
          <w:w w:val="95"/>
          <w:szCs w:val="24"/>
        </w:rPr>
        <w:t xml:space="preserve"> </w:t>
      </w:r>
      <w:r w:rsidRPr="00996D54">
        <w:rPr>
          <w:szCs w:val="24"/>
        </w:rPr>
        <w:t>48539295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right="215"/>
        <w:rPr>
          <w:szCs w:val="24"/>
        </w:rPr>
      </w:pP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Telefon/Fax</w:t>
      </w:r>
      <w:r w:rsidRPr="00996D54">
        <w:rPr>
          <w:rStyle w:val="tw4winMark"/>
          <w:szCs w:val="24"/>
        </w:rPr>
        <w:t>&lt;}0{&gt;</w:t>
      </w:r>
      <w:r w:rsidRPr="00996D54">
        <w:rPr>
          <w:spacing w:val="-1"/>
          <w:szCs w:val="24"/>
        </w:rPr>
        <w:t>Telefon/Faks</w:t>
      </w:r>
      <w:r w:rsidRPr="00996D54">
        <w:rPr>
          <w:rStyle w:val="tw4winMark"/>
          <w:szCs w:val="24"/>
        </w:rPr>
        <w:t>&lt;0}</w:t>
      </w:r>
      <w:r w:rsidRPr="00996D54">
        <w:rPr>
          <w:spacing w:val="-1"/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+420</w:t>
      </w:r>
      <w:r w:rsidRPr="00996D54">
        <w:rPr>
          <w:vanish/>
          <w:szCs w:val="24"/>
        </w:rPr>
        <w:t xml:space="preserve"> 261 210 708, Fax:</w:t>
      </w:r>
      <w:r w:rsidRPr="00996D54">
        <w:rPr>
          <w:rStyle w:val="tw4winMark"/>
          <w:szCs w:val="24"/>
        </w:rPr>
        <w:t>&lt;}0{&gt;</w:t>
      </w:r>
      <w:r w:rsidRPr="00996D54">
        <w:rPr>
          <w:spacing w:val="-1"/>
          <w:szCs w:val="24"/>
        </w:rPr>
        <w:t>+420</w:t>
      </w:r>
      <w:r w:rsidRPr="00996D54">
        <w:rPr>
          <w:szCs w:val="24"/>
        </w:rPr>
        <w:t xml:space="preserve"> 261 210 708, Faks: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+420 </w:t>
      </w:r>
      <w:r w:rsidRPr="00996D54">
        <w:rPr>
          <w:spacing w:val="-39"/>
          <w:szCs w:val="24"/>
        </w:rPr>
        <w:t xml:space="preserve"> </w:t>
      </w:r>
      <w:r w:rsidRPr="00996D54">
        <w:rPr>
          <w:szCs w:val="24"/>
        </w:rPr>
        <w:t>261 210 605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E-mail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E-mail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info@aditex.eu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info@aditex.eu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Webové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stránky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Strony internetowe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www.aditizol.eu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www.aditizol.eu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E-mail odborně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způsobilé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osoby</w:t>
      </w:r>
      <w:r w:rsidRPr="00996D54">
        <w:rPr>
          <w:rStyle w:val="tw4winMark"/>
          <w:szCs w:val="24"/>
        </w:rPr>
        <w:t>&lt;}0{&gt;</w:t>
      </w:r>
      <w:r>
        <w:rPr>
          <w:szCs w:val="24"/>
        </w:rPr>
        <w:t xml:space="preserve">E-mail osoby merytorycznie </w:t>
      </w:r>
      <w:r>
        <w:rPr>
          <w:szCs w:val="24"/>
        </w:rPr>
        <w:tab/>
        <w:t>info@aditex.eu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right="215"/>
        <w:rPr>
          <w:szCs w:val="24"/>
        </w:rPr>
      </w:pPr>
      <w:r w:rsidRPr="00996D54">
        <w:rPr>
          <w:szCs w:val="24"/>
        </w:rPr>
        <w:t>odpowiedzialnej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info@aditex.eu</w:t>
      </w:r>
      <w:r w:rsidRPr="00996D54">
        <w:rPr>
          <w:rStyle w:val="tw4winMark"/>
          <w:szCs w:val="24"/>
        </w:rPr>
        <w:t>&lt;}100{&gt;&lt;0}</w:t>
      </w:r>
    </w:p>
    <w:p w:rsidR="0046392D" w:rsidRPr="008F322B" w:rsidRDefault="0046392D" w:rsidP="0046392D">
      <w:pPr>
        <w:pStyle w:val="Nagwek1"/>
        <w:numPr>
          <w:ilvl w:val="1"/>
          <w:numId w:val="19"/>
        </w:numPr>
        <w:tabs>
          <w:tab w:val="left" w:pos="1027"/>
        </w:tabs>
        <w:spacing w:before="10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Telefonní číslo pro naléhavé</w:t>
      </w:r>
      <w:r w:rsidRPr="00996D54">
        <w:rPr>
          <w:b w:val="0"/>
          <w:bCs w:val="0"/>
          <w:vanish/>
          <w:spacing w:val="-14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situace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8F322B">
        <w:rPr>
          <w:bCs w:val="0"/>
          <w:szCs w:val="24"/>
        </w:rPr>
        <w:t>Numer telefonu w nagłych przypadkach</w:t>
      </w:r>
      <w:r w:rsidRPr="008F322B">
        <w:rPr>
          <w:rStyle w:val="tw4winMark"/>
          <w:bCs w:val="0"/>
          <w:szCs w:val="24"/>
        </w:rPr>
        <w:t>&lt;0}</w:t>
      </w:r>
    </w:p>
    <w:p w:rsidR="0046392D" w:rsidRDefault="0046392D" w:rsidP="0046392D">
      <w:pPr>
        <w:pStyle w:val="Tekstpodstawowy"/>
        <w:spacing w:before="0" w:after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+420 224 91 92 93, +420 224 91 54 02 - Klinika nemocí z povolání – Toxikologické informační středisko, Na Bojišti 1, 128 08 Praha 2, Česká republika - nepřetržitá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služba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 xml:space="preserve">+420 224 91 92 93, +420 224 91 54 02 – Klinika leczenia chorób zawodowych – Centrum informacji toksykologicznej, Na </w:t>
      </w:r>
      <w:proofErr w:type="spellStart"/>
      <w:r w:rsidRPr="00996D54">
        <w:rPr>
          <w:szCs w:val="24"/>
        </w:rPr>
        <w:t>Bojišti</w:t>
      </w:r>
      <w:proofErr w:type="spellEnd"/>
      <w:r w:rsidRPr="00996D54">
        <w:rPr>
          <w:szCs w:val="24"/>
        </w:rPr>
        <w:t xml:space="preserve"> 1, </w:t>
      </w:r>
    </w:p>
    <w:p w:rsidR="0046392D" w:rsidRDefault="0046392D" w:rsidP="0046392D">
      <w:pPr>
        <w:pStyle w:val="Tekstpodstawowy"/>
        <w:spacing w:before="0" w:line="240" w:lineRule="auto"/>
        <w:ind w:right="215"/>
        <w:rPr>
          <w:szCs w:val="24"/>
        </w:rPr>
      </w:pPr>
      <w:r w:rsidRPr="00996D54">
        <w:rPr>
          <w:szCs w:val="24"/>
        </w:rPr>
        <w:t>128 08 Praga 2, Republika Czeska – czynne całodobowo</w:t>
      </w:r>
    </w:p>
    <w:p w:rsidR="0046392D" w:rsidRPr="0046392D" w:rsidRDefault="0046392D" w:rsidP="0046392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right="215"/>
        <w:jc w:val="center"/>
        <w:rPr>
          <w:b/>
          <w:i/>
          <w:szCs w:val="24"/>
        </w:rPr>
      </w:pPr>
      <w:r w:rsidRPr="0046392D">
        <w:rPr>
          <w:b/>
          <w:i/>
          <w:szCs w:val="24"/>
        </w:rPr>
        <w:t xml:space="preserve">PSC JEST ZNAKIEM TOWAROWYM NALEŻĄCYM DO RIVER POWER </w:t>
      </w:r>
      <w:proofErr w:type="spellStart"/>
      <w:r w:rsidRPr="0046392D">
        <w:rPr>
          <w:b/>
          <w:i/>
          <w:szCs w:val="24"/>
        </w:rPr>
        <w:t>s.r.o</w:t>
      </w:r>
      <w:proofErr w:type="spellEnd"/>
      <w:r w:rsidRPr="0046392D">
        <w:rPr>
          <w:b/>
          <w:i/>
          <w:szCs w:val="24"/>
        </w:rPr>
        <w:t>.</w:t>
      </w:r>
    </w:p>
    <w:p w:rsidR="0046392D" w:rsidRDefault="0046392D" w:rsidP="0046392D">
      <w:pPr>
        <w:pStyle w:val="Tekstpodstawowy"/>
        <w:spacing w:before="0" w:line="240" w:lineRule="auto"/>
        <w:ind w:right="215"/>
        <w:rPr>
          <w:b/>
          <w:szCs w:val="24"/>
        </w:rPr>
      </w:pPr>
    </w:p>
    <w:p w:rsidR="0046392D" w:rsidRPr="0046392D" w:rsidRDefault="0046392D" w:rsidP="0046392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right="215"/>
        <w:rPr>
          <w:b/>
          <w:szCs w:val="24"/>
        </w:rPr>
      </w:pPr>
      <w:r w:rsidRPr="0046392D">
        <w:rPr>
          <w:b/>
          <w:szCs w:val="24"/>
        </w:rPr>
        <w:t>WYPRODUKOWANO DLA:</w:t>
      </w:r>
    </w:p>
    <w:p w:rsidR="0046392D" w:rsidRPr="0046392D" w:rsidRDefault="0046392D" w:rsidP="0046392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right="215"/>
        <w:rPr>
          <w:b/>
          <w:szCs w:val="24"/>
        </w:rPr>
      </w:pPr>
      <w:r w:rsidRPr="0046392D">
        <w:rPr>
          <w:b/>
          <w:szCs w:val="24"/>
        </w:rPr>
        <w:t xml:space="preserve">RIVER POWER </w:t>
      </w:r>
      <w:proofErr w:type="spellStart"/>
      <w:r w:rsidRPr="0046392D">
        <w:rPr>
          <w:b/>
          <w:szCs w:val="24"/>
        </w:rPr>
        <w:t>s.r.o</w:t>
      </w:r>
      <w:proofErr w:type="spellEnd"/>
      <w:r w:rsidRPr="0046392D">
        <w:rPr>
          <w:b/>
          <w:szCs w:val="24"/>
        </w:rPr>
        <w:t>.</w:t>
      </w:r>
    </w:p>
    <w:p w:rsidR="0046392D" w:rsidRPr="0046392D" w:rsidRDefault="00B264E9" w:rsidP="0046392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right="215"/>
        <w:rPr>
          <w:b/>
          <w:szCs w:val="24"/>
        </w:rPr>
      </w:pPr>
      <w:proofErr w:type="spellStart"/>
      <w:r>
        <w:rPr>
          <w:b/>
          <w:szCs w:val="24"/>
        </w:rPr>
        <w:t>Hlubinska</w:t>
      </w:r>
      <w:proofErr w:type="spellEnd"/>
      <w:r>
        <w:rPr>
          <w:b/>
          <w:szCs w:val="24"/>
        </w:rPr>
        <w:t xml:space="preserve"> 1378/36; 7</w:t>
      </w:r>
      <w:r w:rsidR="0046392D" w:rsidRPr="0046392D">
        <w:rPr>
          <w:b/>
          <w:szCs w:val="24"/>
        </w:rPr>
        <w:t>0</w:t>
      </w:r>
      <w:r>
        <w:rPr>
          <w:b/>
          <w:szCs w:val="24"/>
        </w:rPr>
        <w:t>2</w:t>
      </w:r>
      <w:r w:rsidR="0046392D" w:rsidRPr="0046392D">
        <w:rPr>
          <w:b/>
          <w:szCs w:val="24"/>
        </w:rPr>
        <w:t xml:space="preserve"> 00 OSTRAVA; REPUBLIKA CZESKA</w:t>
      </w:r>
    </w:p>
    <w:p w:rsidR="0046392D" w:rsidRPr="0046392D" w:rsidRDefault="00B725B9" w:rsidP="0046392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before="0" w:line="240" w:lineRule="auto"/>
        <w:ind w:right="215"/>
        <w:rPr>
          <w:b/>
          <w:szCs w:val="24"/>
        </w:rPr>
      </w:pPr>
      <w:hyperlink r:id="rId9" w:history="1">
        <w:r w:rsidR="0046392D" w:rsidRPr="0046392D">
          <w:rPr>
            <w:rStyle w:val="Hipercze"/>
            <w:b/>
            <w:color w:val="auto"/>
            <w:szCs w:val="24"/>
            <w:u w:val="none"/>
          </w:rPr>
          <w:t>www.alphacag.ch</w:t>
        </w:r>
      </w:hyperlink>
    </w:p>
    <w:p w:rsidR="0046392D" w:rsidRPr="000E23C7" w:rsidRDefault="0046392D" w:rsidP="0046392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right="215"/>
        <w:rPr>
          <w:b/>
          <w:szCs w:val="24"/>
          <w:lang w:val="en-US"/>
        </w:rPr>
      </w:pPr>
      <w:r w:rsidRPr="000E23C7">
        <w:rPr>
          <w:b/>
          <w:szCs w:val="24"/>
          <w:lang w:val="en-US"/>
        </w:rPr>
        <w:t>e-mail: alpha@alphacag.ch</w:t>
      </w:r>
      <w:r w:rsidRPr="000E23C7">
        <w:rPr>
          <w:rStyle w:val="tw4winMark"/>
          <w:b/>
          <w:szCs w:val="24"/>
          <w:lang w:val="en-US"/>
        </w:rPr>
        <w:t>&lt;0}</w:t>
      </w:r>
    </w:p>
    <w:p w:rsidR="0046392D" w:rsidRPr="000E23C7" w:rsidRDefault="0046392D" w:rsidP="0046392D">
      <w:pPr>
        <w:spacing w:line="240" w:lineRule="auto"/>
        <w:ind w:left="118"/>
        <w:rPr>
          <w:rFonts w:cs="Calibri"/>
          <w:sz w:val="2"/>
          <w:szCs w:val="2"/>
        </w:rPr>
      </w:pPr>
    </w:p>
    <w:p w:rsidR="0046392D" w:rsidRPr="000E23C7" w:rsidRDefault="0046392D" w:rsidP="0046392D">
      <w:pPr>
        <w:pStyle w:val="Nagwek1"/>
        <w:tabs>
          <w:tab w:val="left" w:pos="1026"/>
        </w:tabs>
        <w:spacing w:before="80" w:line="240" w:lineRule="auto"/>
        <w:ind w:left="173" w:right="564" w:firstLine="0"/>
        <w:rPr>
          <w:rStyle w:val="tw4winMark"/>
          <w:bCs w:val="0"/>
          <w:vanish w:val="0"/>
          <w:szCs w:val="24"/>
          <w:lang w:val="en-US"/>
        </w:rPr>
      </w:pPr>
    </w:p>
    <w:p w:rsidR="0046392D" w:rsidRPr="000E23C7" w:rsidRDefault="0046392D" w:rsidP="0046392D">
      <w:pPr>
        <w:pStyle w:val="Nagwek1"/>
        <w:tabs>
          <w:tab w:val="left" w:pos="1026"/>
        </w:tabs>
        <w:spacing w:before="80" w:line="240" w:lineRule="auto"/>
        <w:ind w:left="173" w:right="564" w:firstLine="0"/>
        <w:rPr>
          <w:rStyle w:val="tw4winMark"/>
          <w:bCs w:val="0"/>
          <w:vanish w:val="0"/>
          <w:szCs w:val="24"/>
          <w:lang w:val="en-US"/>
        </w:rPr>
      </w:pPr>
    </w:p>
    <w:p w:rsidR="0046392D" w:rsidRDefault="0046392D" w:rsidP="0046392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6"/>
        </w:tabs>
        <w:spacing w:before="80" w:line="240" w:lineRule="auto"/>
        <w:ind w:left="173" w:right="564" w:firstLine="0"/>
        <w:rPr>
          <w:bCs w:val="0"/>
          <w:szCs w:val="24"/>
        </w:rPr>
      </w:pPr>
      <w:r w:rsidRPr="008F322B">
        <w:rPr>
          <w:rStyle w:val="tw4winMark"/>
          <w:bCs w:val="0"/>
          <w:szCs w:val="24"/>
        </w:rPr>
        <w:t>{0&gt;</w:t>
      </w:r>
      <w:r w:rsidRPr="008F322B">
        <w:rPr>
          <w:bCs w:val="0"/>
          <w:vanish/>
          <w:szCs w:val="24"/>
        </w:rPr>
        <w:t>Oddíl</w:t>
      </w:r>
      <w:r w:rsidRPr="008F322B">
        <w:rPr>
          <w:bCs w:val="0"/>
          <w:vanish/>
          <w:spacing w:val="-6"/>
          <w:szCs w:val="24"/>
        </w:rPr>
        <w:t xml:space="preserve"> </w:t>
      </w:r>
      <w:r w:rsidRPr="008F322B">
        <w:rPr>
          <w:bCs w:val="0"/>
          <w:vanish/>
          <w:szCs w:val="24"/>
        </w:rPr>
        <w:t>2:</w:t>
      </w:r>
      <w:r w:rsidRPr="008F322B">
        <w:rPr>
          <w:rStyle w:val="tw4winMark"/>
          <w:bCs w:val="0"/>
          <w:szCs w:val="24"/>
        </w:rPr>
        <w:t>&lt;}100{&gt;</w:t>
      </w:r>
      <w:r w:rsidRPr="008F322B">
        <w:rPr>
          <w:bCs w:val="0"/>
          <w:szCs w:val="24"/>
        </w:rPr>
        <w:t>Cześć 2:</w:t>
      </w:r>
      <w:r w:rsidRPr="008F322B">
        <w:rPr>
          <w:rStyle w:val="tw4winMark"/>
          <w:bCs w:val="0"/>
          <w:szCs w:val="24"/>
        </w:rPr>
        <w:t>&lt;0}</w:t>
      </w:r>
      <w:r w:rsidRPr="008F322B">
        <w:rPr>
          <w:bCs w:val="0"/>
          <w:szCs w:val="24"/>
        </w:rPr>
        <w:tab/>
      </w:r>
      <w:r w:rsidRPr="008F322B">
        <w:rPr>
          <w:rStyle w:val="tw4winMark"/>
          <w:bCs w:val="0"/>
          <w:szCs w:val="24"/>
        </w:rPr>
        <w:t>{0&gt;</w:t>
      </w:r>
      <w:r w:rsidRPr="008F322B">
        <w:rPr>
          <w:bCs w:val="0"/>
          <w:vanish/>
          <w:szCs w:val="24"/>
        </w:rPr>
        <w:t>IDENTIFIKACE</w:t>
      </w:r>
      <w:r w:rsidRPr="008F322B">
        <w:rPr>
          <w:bCs w:val="0"/>
          <w:vanish/>
          <w:spacing w:val="-12"/>
          <w:szCs w:val="24"/>
        </w:rPr>
        <w:t xml:space="preserve"> </w:t>
      </w:r>
      <w:r w:rsidRPr="008F322B">
        <w:rPr>
          <w:bCs w:val="0"/>
          <w:vanish/>
          <w:szCs w:val="24"/>
        </w:rPr>
        <w:t>NEBEZPEČNOSTI</w:t>
      </w:r>
      <w:r w:rsidRPr="008F322B">
        <w:rPr>
          <w:rStyle w:val="tw4winMark"/>
          <w:bCs w:val="0"/>
          <w:szCs w:val="24"/>
        </w:rPr>
        <w:t>&lt;}0{&gt;</w:t>
      </w:r>
      <w:r w:rsidRPr="008F322B">
        <w:rPr>
          <w:bCs w:val="0"/>
          <w:szCs w:val="24"/>
        </w:rPr>
        <w:t>IDENTYFIKACJA NIEBEZPIECZEŃSTW</w:t>
      </w:r>
    </w:p>
    <w:p w:rsidR="0046392D" w:rsidRPr="008F322B" w:rsidRDefault="0046392D" w:rsidP="0046392D">
      <w:pPr>
        <w:pStyle w:val="Nagwek1"/>
        <w:tabs>
          <w:tab w:val="left" w:pos="1026"/>
        </w:tabs>
        <w:spacing w:before="80" w:line="240" w:lineRule="auto"/>
        <w:ind w:left="173" w:right="564" w:firstLine="0"/>
        <w:rPr>
          <w:bCs w:val="0"/>
          <w:szCs w:val="24"/>
        </w:rPr>
      </w:pPr>
      <w:bookmarkStart w:id="0" w:name="_GoBack"/>
      <w:bookmarkEnd w:id="0"/>
      <w:r w:rsidRPr="008F322B">
        <w:rPr>
          <w:rStyle w:val="tw4winMark"/>
          <w:bCs w:val="0"/>
          <w:szCs w:val="24"/>
        </w:rPr>
        <w:t>&lt;0}</w:t>
      </w:r>
    </w:p>
    <w:p w:rsidR="0046392D" w:rsidRPr="0046392D" w:rsidRDefault="0046392D" w:rsidP="0046392D">
      <w:pPr>
        <w:pStyle w:val="Akapitzlist"/>
        <w:numPr>
          <w:ilvl w:val="1"/>
          <w:numId w:val="18"/>
        </w:numPr>
        <w:tabs>
          <w:tab w:val="left" w:pos="1027"/>
        </w:tabs>
        <w:spacing w:line="240" w:lineRule="auto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Klasifikace látky nebo</w:t>
      </w:r>
      <w:r w:rsidRPr="00996D54">
        <w:rPr>
          <w:b/>
          <w:vanish/>
          <w:spacing w:val="-10"/>
          <w:sz w:val="18"/>
        </w:rPr>
        <w:t xml:space="preserve"> </w:t>
      </w:r>
      <w:r w:rsidRPr="00996D54">
        <w:rPr>
          <w:b/>
          <w:vanish/>
          <w:sz w:val="18"/>
        </w:rPr>
        <w:t>směsi</w:t>
      </w:r>
      <w:r w:rsidRPr="00996D54">
        <w:rPr>
          <w:rStyle w:val="tw4winMark"/>
        </w:rPr>
        <w:t>&lt;}0{&gt;</w:t>
      </w:r>
      <w:r w:rsidRPr="0046392D">
        <w:rPr>
          <w:b/>
          <w:sz w:val="18"/>
        </w:rPr>
        <w:t>Klasyfikacja substancji lub mieszanki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left="2866" w:right="215" w:hanging="2693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Celková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klasifikace</w:t>
      </w:r>
      <w:r w:rsidRPr="00996D54">
        <w:rPr>
          <w:vanish/>
          <w:spacing w:val="-5"/>
          <w:szCs w:val="24"/>
        </w:rPr>
        <w:t xml:space="preserve"> </w:t>
      </w:r>
      <w:r w:rsidRPr="00996D54">
        <w:rPr>
          <w:vanish/>
          <w:szCs w:val="24"/>
        </w:rPr>
        <w:t>směsi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Ogólna klasyfikacja mieszanki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 xml:space="preserve">směs </w:t>
      </w:r>
      <w:r w:rsidRPr="00996D54">
        <w:rPr>
          <w:b/>
          <w:vanish/>
          <w:szCs w:val="24"/>
        </w:rPr>
        <w:t xml:space="preserve">není </w:t>
      </w:r>
      <w:r w:rsidRPr="00996D54">
        <w:rPr>
          <w:vanish/>
          <w:szCs w:val="24"/>
        </w:rPr>
        <w:t xml:space="preserve">klasifikována jako </w:t>
      </w:r>
      <w:r w:rsidRPr="00996D54">
        <w:rPr>
          <w:b/>
          <w:vanish/>
          <w:szCs w:val="24"/>
        </w:rPr>
        <w:t xml:space="preserve">nebezpečná </w:t>
      </w:r>
      <w:r w:rsidRPr="00996D54">
        <w:rPr>
          <w:vanish/>
          <w:szCs w:val="24"/>
        </w:rPr>
        <w:t>(ve smyslu Zákona č. 350/2011 Sb.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 xml:space="preserve">mieszanka </w:t>
      </w:r>
      <w:r w:rsidRPr="00996D54">
        <w:rPr>
          <w:b/>
          <w:szCs w:val="24"/>
        </w:rPr>
        <w:t>nie jest</w:t>
      </w:r>
      <w:r w:rsidRPr="00996D54">
        <w:rPr>
          <w:szCs w:val="24"/>
        </w:rPr>
        <w:t xml:space="preserve"> klasyfikowana jako </w:t>
      </w:r>
      <w:r w:rsidRPr="00996D54">
        <w:rPr>
          <w:b/>
          <w:szCs w:val="24"/>
        </w:rPr>
        <w:t>niebezpieczna</w:t>
      </w:r>
      <w:r w:rsidRPr="00996D54">
        <w:rPr>
          <w:szCs w:val="24"/>
        </w:rPr>
        <w:t xml:space="preserve"> (w rozumieniu Ustawy nr 350/2011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České</w:t>
      </w:r>
      <w:r w:rsidRPr="00996D54">
        <w:rPr>
          <w:vanish/>
          <w:spacing w:val="-18"/>
          <w:szCs w:val="24"/>
        </w:rPr>
        <w:t xml:space="preserve"> </w:t>
      </w:r>
      <w:r w:rsidRPr="00996D54">
        <w:rPr>
          <w:vanish/>
          <w:szCs w:val="24"/>
        </w:rPr>
        <w:t>republiky)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Republiki Czeskiej)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spacing w:before="0" w:after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Nejzávažnější nepříznivé fyzikálně-chemické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účinky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Najważniejsze niekorzystne</w:t>
      </w:r>
      <w:r>
        <w:rPr>
          <w:szCs w:val="24"/>
        </w:rPr>
        <w:tab/>
      </w:r>
      <w:r w:rsidRPr="00996D54">
        <w:rPr>
          <w:szCs w:val="24"/>
        </w:rPr>
        <w:t>przy dochowaniu zaleceń w zakresie użycia nie występują czynniki niebezpieczne dla ludzi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1757"/>
        <w:rPr>
          <w:szCs w:val="24"/>
        </w:rPr>
      </w:pPr>
      <w:r w:rsidRPr="00996D54">
        <w:rPr>
          <w:szCs w:val="24"/>
        </w:rPr>
        <w:t>działania fizyko-chemiczne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right="2268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a účinky na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lidské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zdraví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oraz wpływ na zdrowie ludzkie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dodržení pokynů k použití nemá nebezpečné účinky</w:t>
      </w:r>
      <w:r w:rsidRPr="00996D54">
        <w:rPr>
          <w:vanish/>
          <w:spacing w:val="-16"/>
          <w:szCs w:val="24"/>
        </w:rPr>
        <w:t xml:space="preserve"> </w:t>
      </w:r>
      <w:r w:rsidRPr="00996D54">
        <w:rPr>
          <w:vanish/>
          <w:szCs w:val="24"/>
        </w:rPr>
        <w:t>na člověka</w:t>
      </w:r>
      <w:r w:rsidRPr="00996D54">
        <w:rPr>
          <w:rStyle w:val="tw4winMark"/>
          <w:szCs w:val="24"/>
        </w:rPr>
        <w:t>&lt;}0{&gt;&lt;0}</w:t>
      </w:r>
      <w:r w:rsidRPr="00996D54">
        <w:rPr>
          <w:w w:val="99"/>
          <w:szCs w:val="24"/>
        </w:rPr>
        <w:t xml:space="preserve"> </w:t>
      </w:r>
    </w:p>
    <w:p w:rsidR="0046392D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left="2866" w:right="215" w:hanging="2693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Nejzávažnější</w:t>
      </w:r>
      <w:r w:rsidRPr="00996D54">
        <w:rPr>
          <w:vanish/>
          <w:spacing w:val="-10"/>
          <w:szCs w:val="24"/>
        </w:rPr>
        <w:t xml:space="preserve"> </w:t>
      </w:r>
      <w:r w:rsidRPr="00996D54">
        <w:rPr>
          <w:vanish/>
          <w:szCs w:val="24"/>
        </w:rPr>
        <w:t>nepříznivé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Najważniejsze niekorzystne</w:t>
      </w:r>
      <w:r>
        <w:rPr>
          <w:szCs w:val="24"/>
        </w:rPr>
        <w:tab/>
      </w:r>
      <w:r w:rsidRPr="00996D54">
        <w:rPr>
          <w:szCs w:val="24"/>
        </w:rPr>
        <w:t xml:space="preserve">przy dochowaniu zaleceń w zakresie użycia nie występują czynniki niebezpieczne dla </w:t>
      </w:r>
      <w:r>
        <w:rPr>
          <w:szCs w:val="24"/>
        </w:rPr>
        <w:t>środowiska</w:t>
      </w:r>
    </w:p>
    <w:p w:rsidR="0046392D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left="2866" w:right="1134" w:hanging="2693"/>
        <w:rPr>
          <w:szCs w:val="24"/>
        </w:rPr>
      </w:pPr>
      <w:r w:rsidRPr="00996D54">
        <w:rPr>
          <w:szCs w:val="24"/>
        </w:rPr>
        <w:t xml:space="preserve">czynniki środowiskowe </w:t>
      </w:r>
      <w:r>
        <w:rPr>
          <w:szCs w:val="24"/>
        </w:rPr>
        <w:tab/>
      </w:r>
      <w:r w:rsidRPr="00996D54">
        <w:rPr>
          <w:szCs w:val="24"/>
        </w:rPr>
        <w:t>naturalnego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left="2866" w:right="1134" w:hanging="2693"/>
        <w:rPr>
          <w:szCs w:val="24"/>
        </w:rPr>
      </w:pPr>
      <w:r w:rsidRPr="00996D54">
        <w:rPr>
          <w:rStyle w:val="tw4winMark"/>
          <w:szCs w:val="24"/>
        </w:rPr>
        <w:t>&lt;0}</w:t>
      </w:r>
    </w:p>
    <w:p w:rsidR="0046392D" w:rsidRPr="00DE6650" w:rsidRDefault="0046392D" w:rsidP="0046392D">
      <w:pPr>
        <w:pStyle w:val="Tekstpodstawowy"/>
        <w:tabs>
          <w:tab w:val="left" w:pos="2866"/>
        </w:tabs>
        <w:spacing w:before="0" w:line="240" w:lineRule="auto"/>
        <w:ind w:left="2866" w:right="564" w:hanging="2693"/>
        <w:rPr>
          <w:rFonts w:ascii="Courier New" w:hAnsi="Courier New"/>
          <w:color w:val="800080"/>
          <w:szCs w:val="24"/>
          <w:vertAlign w:val="subscript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účinky na</w:t>
      </w:r>
      <w:r w:rsidRPr="00996D54">
        <w:rPr>
          <w:vanish/>
          <w:spacing w:val="-5"/>
          <w:szCs w:val="24"/>
        </w:rPr>
        <w:t xml:space="preserve"> </w:t>
      </w:r>
      <w:r w:rsidRPr="00996D54">
        <w:rPr>
          <w:vanish/>
          <w:szCs w:val="24"/>
        </w:rPr>
        <w:t>životní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prostředí</w:t>
      </w:r>
      <w:r w:rsidRPr="00996D54">
        <w:rPr>
          <w:rStyle w:val="tw4winMark"/>
          <w:szCs w:val="24"/>
        </w:rPr>
        <w:t>&lt;}0{&gt; &lt;0}{0&gt;</w:t>
      </w:r>
      <w:r w:rsidRPr="00996D54">
        <w:rPr>
          <w:vanish/>
          <w:szCs w:val="24"/>
        </w:rPr>
        <w:t>při dodržení pokynů k použití nemá nebezpečné účinky na životní</w:t>
      </w:r>
      <w:r w:rsidRPr="00996D54">
        <w:rPr>
          <w:vanish/>
          <w:spacing w:val="-20"/>
          <w:szCs w:val="24"/>
        </w:rPr>
        <w:t xml:space="preserve"> </w:t>
      </w:r>
      <w:r w:rsidRPr="00996D54">
        <w:rPr>
          <w:vanish/>
          <w:szCs w:val="24"/>
        </w:rPr>
        <w:t>prostředí</w:t>
      </w:r>
      <w:r w:rsidRPr="00996D54">
        <w:rPr>
          <w:rStyle w:val="tw4winMark"/>
          <w:szCs w:val="24"/>
        </w:rPr>
        <w:t xml:space="preserve">&lt;}83{&gt; </w:t>
      </w:r>
      <w:r>
        <w:rPr>
          <w:rStyle w:val="tw4winMark"/>
          <w:szCs w:val="24"/>
        </w:rPr>
        <w:t>&lt;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Klasifikace dle nařízení (ES) 1272/2008</w:t>
      </w:r>
      <w:r w:rsidRPr="00996D54">
        <w:rPr>
          <w:vanish/>
          <w:spacing w:val="-15"/>
          <w:szCs w:val="24"/>
        </w:rPr>
        <w:t xml:space="preserve"> </w:t>
      </w:r>
      <w:r w:rsidRPr="00996D54">
        <w:rPr>
          <w:vanish/>
          <w:szCs w:val="24"/>
        </w:rPr>
        <w:t>(CLP)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Klasyfikacja wg rozporządzenia (ES) 1272/2008 (CLP)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left="0" w:right="564" w:firstLine="173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Product nepodléhá povinnosti klasifikace v souladu s kriterii GHS.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Produkt nie podlega obowiązkowi klasyfikacji zgodnie z kryteriami GHS.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tabs>
          <w:tab w:val="left" w:pos="3686"/>
        </w:tabs>
        <w:spacing w:before="0" w:line="240" w:lineRule="auto"/>
        <w:ind w:right="6569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Kódy třídy a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kategorie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nebezpečnosti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Kody klasy i kategorie zagrożeń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- Kódy standardních vět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o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nebezpečnosti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- Kody standardowych informacji o zagrożeniach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  <w:t>-</w:t>
      </w:r>
    </w:p>
    <w:p w:rsidR="0046392D" w:rsidRDefault="0046392D" w:rsidP="0046392D">
      <w:pPr>
        <w:pStyle w:val="Tekstpodstawowy"/>
        <w:tabs>
          <w:tab w:val="left" w:pos="3686"/>
        </w:tabs>
        <w:spacing w:before="0" w:line="240" w:lineRule="auto"/>
        <w:ind w:right="6569"/>
        <w:rPr>
          <w:szCs w:val="24"/>
        </w:rPr>
      </w:pPr>
    </w:p>
    <w:p w:rsidR="0046392D" w:rsidRPr="00996D54" w:rsidRDefault="0046392D" w:rsidP="0046392D">
      <w:pPr>
        <w:pStyle w:val="Tekstpodstawowy"/>
        <w:tabs>
          <w:tab w:val="left" w:pos="3686"/>
        </w:tabs>
        <w:spacing w:before="0" w:line="240" w:lineRule="auto"/>
        <w:ind w:right="6569"/>
        <w:rPr>
          <w:szCs w:val="24"/>
        </w:rPr>
      </w:pPr>
    </w:p>
    <w:p w:rsidR="0046392D" w:rsidRPr="008F322B" w:rsidRDefault="0046392D" w:rsidP="0046392D">
      <w:pPr>
        <w:pStyle w:val="Nagwek1"/>
        <w:numPr>
          <w:ilvl w:val="1"/>
          <w:numId w:val="18"/>
        </w:numPr>
        <w:tabs>
          <w:tab w:val="left" w:pos="1027"/>
        </w:tabs>
        <w:spacing w:before="10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Prvky</w:t>
      </w:r>
      <w:r w:rsidRPr="00996D54">
        <w:rPr>
          <w:b w:val="0"/>
          <w:bCs w:val="0"/>
          <w:vanish/>
          <w:spacing w:val="-6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označení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8F322B">
        <w:rPr>
          <w:bCs w:val="0"/>
          <w:szCs w:val="24"/>
        </w:rPr>
        <w:t>Elementy oznakowania</w:t>
      </w:r>
      <w:r w:rsidRPr="008F322B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Nagwek1"/>
        <w:tabs>
          <w:tab w:val="left" w:pos="1027"/>
        </w:tabs>
        <w:spacing w:before="120" w:after="120" w:line="240" w:lineRule="auto"/>
        <w:ind w:left="173" w:firstLine="0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V souladu s Nařízením ES č. 1272/2008 (CLP)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Zgodnie z Rozporządzeniem UE nr 1272/2008 (CLP)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996D54" w:rsidRDefault="0046392D" w:rsidP="0046392D">
      <w:pPr>
        <w:pStyle w:val="Nagwek1"/>
        <w:tabs>
          <w:tab w:val="left" w:pos="1027"/>
        </w:tabs>
        <w:spacing w:before="120" w:after="120" w:line="240" w:lineRule="auto"/>
        <w:ind w:left="173" w:firstLine="0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V souladu s kritérii GHS product nevyžaduje výstražná označení nebezpečí.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Zgodnie z kryteriami GHS produkt nie jest objęty obowiązkiem oznakowania ostrzeżeniami o zagrożeniach.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right="564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Nebezpečné</w:t>
      </w:r>
      <w:r w:rsidRPr="00996D54">
        <w:rPr>
          <w:vanish/>
          <w:spacing w:val="-5"/>
          <w:szCs w:val="24"/>
        </w:rPr>
        <w:t xml:space="preserve"> </w:t>
      </w:r>
      <w:r w:rsidRPr="00996D54">
        <w:rPr>
          <w:vanish/>
          <w:szCs w:val="24"/>
        </w:rPr>
        <w:t>látky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Substancje niebezpieczne</w:t>
      </w:r>
      <w:r w:rsidRPr="00996D54">
        <w:rPr>
          <w:rStyle w:val="tw4winMark"/>
          <w:szCs w:val="24"/>
        </w:rPr>
        <w:t>&lt;0}</w:t>
      </w:r>
      <w:r>
        <w:rPr>
          <w:szCs w:val="24"/>
        </w:rPr>
        <w:tab/>
      </w:r>
      <w:r w:rsidRPr="00996D54">
        <w:rPr>
          <w:szCs w:val="24"/>
        </w:rPr>
        <w:t>-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right="564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Výstražný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symbol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nebezpečnosti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Symbol ostrzeżenia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i/>
          <w:szCs w:val="24"/>
        </w:rPr>
        <w:t>-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right="564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Signální</w:t>
      </w:r>
      <w:r w:rsidRPr="00996D54">
        <w:rPr>
          <w:vanish/>
          <w:spacing w:val="-5"/>
          <w:szCs w:val="24"/>
        </w:rPr>
        <w:t xml:space="preserve"> </w:t>
      </w:r>
      <w:r w:rsidRPr="00996D54">
        <w:rPr>
          <w:vanish/>
          <w:szCs w:val="24"/>
        </w:rPr>
        <w:t>slovo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Słowo informacyjne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  <w:t>-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right="564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Standardní věty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o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nebezpečnosti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Standardowe informacje o zagrożeniach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  <w:t>-</w:t>
      </w:r>
    </w:p>
    <w:p w:rsidR="0046392D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right="564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Pokyny pro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bezpečné</w:t>
      </w:r>
      <w:r w:rsidRPr="00996D54">
        <w:rPr>
          <w:vanish/>
          <w:spacing w:val="-5"/>
          <w:szCs w:val="24"/>
        </w:rPr>
        <w:t xml:space="preserve"> </w:t>
      </w:r>
      <w:r w:rsidRPr="00996D54">
        <w:rPr>
          <w:vanish/>
          <w:szCs w:val="24"/>
        </w:rPr>
        <w:t>zacházení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Instrukcje leczenia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  <w:t>-</w:t>
      </w:r>
    </w:p>
    <w:p w:rsidR="0046392D" w:rsidRDefault="0046392D" w:rsidP="00542489">
      <w:pPr>
        <w:pStyle w:val="Tekstpodstawowy"/>
        <w:tabs>
          <w:tab w:val="left" w:pos="3544"/>
        </w:tabs>
        <w:spacing w:before="120" w:after="120" w:line="240" w:lineRule="auto"/>
        <w:ind w:left="3544" w:right="564" w:hanging="3402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Doplňující informace</w:t>
      </w:r>
      <w:r w:rsidRPr="00996D54">
        <w:rPr>
          <w:vanish/>
          <w:spacing w:val="-5"/>
          <w:szCs w:val="24"/>
        </w:rPr>
        <w:t>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Informacje uzupełniające</w:t>
      </w:r>
      <w:r w:rsidRPr="00996D54">
        <w:rPr>
          <w:rStyle w:val="tw4winMark"/>
          <w:szCs w:val="24"/>
        </w:rPr>
        <w:t>&lt;0}</w:t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(Směs není nebezpečným výrobkem, doplňující informace jsou pouze</w:t>
      </w:r>
      <w:r w:rsidRPr="00996D54">
        <w:rPr>
          <w:vanish/>
          <w:spacing w:val="-21"/>
          <w:szCs w:val="24"/>
        </w:rPr>
        <w:t xml:space="preserve"> </w:t>
      </w:r>
      <w:r w:rsidRPr="00996D54">
        <w:rPr>
          <w:vanish/>
          <w:szCs w:val="24"/>
        </w:rPr>
        <w:t>doporučené)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(Mieszanka nie jest produktem niebezpiecznym, informacje uz</w:t>
      </w:r>
      <w:r w:rsidRPr="00996D54">
        <w:rPr>
          <w:szCs w:val="24"/>
        </w:rPr>
        <w:t>u</w:t>
      </w:r>
      <w:r w:rsidRPr="00996D54">
        <w:rPr>
          <w:szCs w:val="24"/>
        </w:rPr>
        <w:t xml:space="preserve">pełniające są </w:t>
      </w:r>
      <w:r>
        <w:rPr>
          <w:szCs w:val="24"/>
        </w:rPr>
        <w:t xml:space="preserve">jedynie </w:t>
      </w:r>
      <w:r w:rsidRPr="00996D54">
        <w:rPr>
          <w:szCs w:val="24"/>
        </w:rPr>
        <w:t>zaleceniami)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3600" w:right="215" w:hanging="3546"/>
        <w:jc w:val="both"/>
        <w:rPr>
          <w:szCs w:val="24"/>
        </w:rPr>
      </w:pP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Uchovávejte mimo dosah</w:t>
      </w:r>
      <w:r w:rsidRPr="00996D54">
        <w:rPr>
          <w:vanish/>
          <w:spacing w:val="-9"/>
          <w:szCs w:val="24"/>
        </w:rPr>
        <w:t xml:space="preserve"> </w:t>
      </w:r>
      <w:r w:rsidRPr="00996D54">
        <w:rPr>
          <w:vanish/>
          <w:szCs w:val="24"/>
        </w:rPr>
        <w:t>dětí.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Przechowywać z dala od dzieci.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120" w:after="120" w:line="240" w:lineRule="auto"/>
        <w:ind w:left="3600" w:right="21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používání tohoto výrobku nejezte, nepijte ani nekuřte.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Podczas stosowania wyrobu nie jeść, nie pić i nie palić.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Používejte ochranné rukavice/ochranný oděv/ochranné</w:t>
      </w:r>
      <w:r w:rsidRPr="00996D54">
        <w:rPr>
          <w:vanish/>
          <w:spacing w:val="-13"/>
          <w:szCs w:val="24"/>
        </w:rPr>
        <w:t xml:space="preserve"> </w:t>
      </w:r>
      <w:r w:rsidRPr="00996D54">
        <w:rPr>
          <w:vanish/>
          <w:szCs w:val="24"/>
        </w:rPr>
        <w:t>brýle.</w:t>
      </w:r>
      <w:r w:rsidRPr="00996D54">
        <w:rPr>
          <w:rStyle w:val="tw4winMark"/>
          <w:szCs w:val="24"/>
        </w:rPr>
        <w:t>&lt;}0{&gt;</w:t>
      </w:r>
      <w:r>
        <w:rPr>
          <w:szCs w:val="24"/>
        </w:rPr>
        <w:t xml:space="preserve">Stosować </w:t>
      </w:r>
      <w:r w:rsidRPr="00996D54">
        <w:rPr>
          <w:szCs w:val="24"/>
        </w:rPr>
        <w:t>ręk</w:t>
      </w:r>
      <w:r w:rsidRPr="00996D54">
        <w:rPr>
          <w:szCs w:val="24"/>
        </w:rPr>
        <w:t>a</w:t>
      </w:r>
      <w:r w:rsidRPr="00996D54">
        <w:rPr>
          <w:szCs w:val="24"/>
        </w:rPr>
        <w:t>wice/odzież/okulary ochronne.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spacing w:before="120" w:after="120" w:line="240" w:lineRule="auto"/>
        <w:ind w:left="3053" w:right="215" w:firstLine="547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Nevdechujte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aerosoly.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wdychać oparów.</w:t>
      </w:r>
      <w:r w:rsidRPr="00996D54">
        <w:rPr>
          <w:rStyle w:val="tw4winMark"/>
          <w:szCs w:val="24"/>
        </w:rPr>
        <w:t>&lt;0}</w:t>
      </w:r>
    </w:p>
    <w:p w:rsidR="0046392D" w:rsidRDefault="0046392D" w:rsidP="00542489">
      <w:pPr>
        <w:pStyle w:val="Tekstpodstawowy"/>
        <w:spacing w:before="120" w:after="120" w:line="240" w:lineRule="auto"/>
        <w:ind w:left="2880" w:right="215" w:firstLine="72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nanášení a schnutí barvy v interiéru zajistěte důkladné</w:t>
      </w:r>
      <w:r w:rsidRPr="00996D54">
        <w:rPr>
          <w:vanish/>
          <w:spacing w:val="-18"/>
          <w:szCs w:val="24"/>
        </w:rPr>
        <w:t xml:space="preserve"> </w:t>
      </w:r>
      <w:r w:rsidRPr="00996D54">
        <w:rPr>
          <w:vanish/>
          <w:szCs w:val="24"/>
        </w:rPr>
        <w:t>větrání.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Podc</w:t>
      </w:r>
      <w:r w:rsidR="00542489">
        <w:rPr>
          <w:szCs w:val="24"/>
        </w:rPr>
        <w:t xml:space="preserve">zas nakładania i schnięcia we wnętrzach, zapewnić wietrzenie     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spacing w:before="120" w:after="120" w:line="240" w:lineRule="auto"/>
        <w:ind w:left="3600" w:right="21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ZASAŽENÍ OČÍ: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PRZY ZANIECZYSZCZENIU OCZU: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Několik minut opatrně vyplachujte vodou.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Przez kilka minut ostrożnie przemywać wodą.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Vyjměte kontaktní čočky.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Wyjąć szkła kontaktowe.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Pokračujte ve vyplachování.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Kontynuować płukanie.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Přetrvává-li podráždění očí: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Jeżeli podra</w:t>
      </w:r>
      <w:r w:rsidRPr="00996D54">
        <w:rPr>
          <w:szCs w:val="24"/>
        </w:rPr>
        <w:t>ż</w:t>
      </w:r>
      <w:r w:rsidRPr="00996D54">
        <w:rPr>
          <w:szCs w:val="24"/>
        </w:rPr>
        <w:t>nienie oczu nie ustępuje: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Vyhledejte lékařskou</w:t>
      </w:r>
      <w:r w:rsidRPr="00996D54">
        <w:rPr>
          <w:vanish/>
          <w:spacing w:val="-16"/>
          <w:szCs w:val="24"/>
        </w:rPr>
        <w:t xml:space="preserve"> </w:t>
      </w:r>
      <w:r w:rsidRPr="00996D54">
        <w:rPr>
          <w:vanish/>
          <w:szCs w:val="24"/>
        </w:rPr>
        <w:t>pomoc/ošetření.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Zasięgnąć porady lekarskiej/wdrożyć leczenie.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spacing w:before="120" w:after="120" w:line="240" w:lineRule="auto"/>
        <w:ind w:left="2880" w:right="215" w:firstLine="720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POŽITÍ: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 SPOŻYCIU: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Vypláchněte ústa.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Wypłukać usta.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Vyhledejte</w:t>
      </w:r>
      <w:r w:rsidRPr="00996D54">
        <w:rPr>
          <w:vanish/>
          <w:spacing w:val="-12"/>
          <w:szCs w:val="24"/>
        </w:rPr>
        <w:t xml:space="preserve"> </w:t>
      </w:r>
      <w:r w:rsidRPr="00996D54">
        <w:rPr>
          <w:vanish/>
          <w:szCs w:val="24"/>
        </w:rPr>
        <w:t>lékařskou pomoc/ošetření.</w:t>
      </w:r>
      <w:r w:rsidRPr="00996D54">
        <w:rPr>
          <w:rStyle w:val="tw4winMark"/>
          <w:szCs w:val="24"/>
        </w:rPr>
        <w:t>&lt;}99{&gt;</w:t>
      </w:r>
      <w:r w:rsidRPr="00996D54">
        <w:rPr>
          <w:szCs w:val="24"/>
        </w:rPr>
        <w:t>Zasię</w:t>
      </w:r>
      <w:r w:rsidR="00542489">
        <w:rPr>
          <w:szCs w:val="24"/>
        </w:rPr>
        <w:t>gnąć porady lekarskiej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spacing w:before="120" w:after="120" w:line="240" w:lineRule="auto"/>
        <w:ind w:left="3600" w:right="21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Potřísněnou pokožku omyjte vodou a mýdlem, ošetřete reparačním krémem.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Zanieczyszczoną skórę zmyć wodą z mydłem, posmarować kremem r</w:t>
      </w:r>
      <w:r w:rsidRPr="00996D54">
        <w:rPr>
          <w:szCs w:val="24"/>
        </w:rPr>
        <w:t>e</w:t>
      </w:r>
      <w:r w:rsidRPr="00996D54">
        <w:rPr>
          <w:szCs w:val="24"/>
        </w:rPr>
        <w:t>generującym.</w:t>
      </w:r>
      <w:r w:rsidRPr="00996D54">
        <w:rPr>
          <w:rStyle w:val="tw4winMark"/>
          <w:szCs w:val="24"/>
        </w:rPr>
        <w:t>&lt;0}</w:t>
      </w:r>
      <w:r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Je-li nutná lékařská pomoc, mějte po ruce obal nebo štítek</w:t>
      </w:r>
      <w:r w:rsidRPr="00996D54">
        <w:rPr>
          <w:vanish/>
          <w:spacing w:val="-18"/>
          <w:szCs w:val="24"/>
        </w:rPr>
        <w:t xml:space="preserve"> </w:t>
      </w:r>
      <w:r w:rsidRPr="00996D54">
        <w:rPr>
          <w:vanish/>
          <w:szCs w:val="24"/>
        </w:rPr>
        <w:t>výrobku.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Jeżeli konieczna jest pomoc lekarska, przedstawić lek</w:t>
      </w:r>
      <w:r w:rsidRPr="00996D54">
        <w:rPr>
          <w:szCs w:val="24"/>
        </w:rPr>
        <w:t>a</w:t>
      </w:r>
      <w:r w:rsidRPr="00996D54">
        <w:rPr>
          <w:szCs w:val="24"/>
        </w:rPr>
        <w:t>rzowi opakowanie lub etykietę wyrobu.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spacing w:before="120" w:after="120" w:line="240" w:lineRule="auto"/>
        <w:ind w:left="3600" w:right="215"/>
        <w:jc w:val="both"/>
        <w:rPr>
          <w:szCs w:val="24"/>
        </w:rPr>
      </w:pPr>
      <w:r w:rsidRPr="00996D54">
        <w:rPr>
          <w:rStyle w:val="tw4winMark"/>
          <w:szCs w:val="24"/>
        </w:rPr>
        <w:lastRenderedPageBreak/>
        <w:t>{0&gt;</w:t>
      </w:r>
      <w:r w:rsidRPr="00996D54">
        <w:rPr>
          <w:vanish/>
          <w:szCs w:val="24"/>
        </w:rPr>
        <w:t>Odložte na místo určené obcí k ukládání odpadu.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Utylizować w miejscach przeznaczonych do składowania odpadów.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Nevylévejte do kanalizace.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wylewać do kanalizacji.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Default="0046392D" w:rsidP="0046392D">
      <w:pPr>
        <w:pStyle w:val="Tekstpodstawowy"/>
        <w:spacing w:before="120" w:after="120" w:line="240" w:lineRule="auto"/>
        <w:ind w:left="3172" w:right="215" w:firstLine="428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VOC: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VOC: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- kladné posouzení.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- ocena pozytywna.</w:t>
      </w:r>
    </w:p>
    <w:p w:rsidR="0046392D" w:rsidRPr="00DE6650" w:rsidRDefault="0046392D" w:rsidP="0046392D">
      <w:pPr>
        <w:pStyle w:val="Nagwek1"/>
        <w:numPr>
          <w:ilvl w:val="1"/>
          <w:numId w:val="18"/>
        </w:numPr>
        <w:tabs>
          <w:tab w:val="left" w:pos="1067"/>
        </w:tabs>
        <w:spacing w:before="0" w:line="240" w:lineRule="auto"/>
        <w:ind w:left="1066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Další</w:t>
      </w:r>
      <w:r w:rsidRPr="00996D54">
        <w:rPr>
          <w:b w:val="0"/>
          <w:bCs w:val="0"/>
          <w:vanish/>
          <w:spacing w:val="-7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nebezpečnost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DE6650">
        <w:rPr>
          <w:bCs w:val="0"/>
          <w:szCs w:val="24"/>
        </w:rPr>
        <w:t>Inne zagrożenia</w:t>
      </w:r>
      <w:r w:rsidRPr="00DE6650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line="240" w:lineRule="auto"/>
        <w:ind w:left="3600" w:right="454" w:hanging="3388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Kritéria pro látky PBT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nebo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vPvB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 xml:space="preserve">Kryteria dla substancji PBT lub </w:t>
      </w:r>
      <w:proofErr w:type="spellStart"/>
      <w:r w:rsidRPr="00996D54">
        <w:rPr>
          <w:szCs w:val="24"/>
        </w:rPr>
        <w:t>vPvB</w:t>
      </w:r>
      <w:proofErr w:type="spellEnd"/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směs neobsahuje látku PBT nebo vPvB v koncentracích 0,1 % nebo vyšších posuzované</w:t>
      </w:r>
      <w:r w:rsidRPr="00996D54">
        <w:rPr>
          <w:vanish/>
          <w:spacing w:val="-22"/>
          <w:szCs w:val="24"/>
        </w:rPr>
        <w:t xml:space="preserve"> </w:t>
      </w:r>
      <w:r w:rsidRPr="00996D54">
        <w:rPr>
          <w:vanish/>
          <w:szCs w:val="24"/>
        </w:rPr>
        <w:t>podle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kritérií přílohy XIII nařízení</w:t>
      </w:r>
      <w:r w:rsidRPr="00996D54">
        <w:rPr>
          <w:vanish/>
          <w:spacing w:val="-9"/>
          <w:szCs w:val="24"/>
        </w:rPr>
        <w:t xml:space="preserve"> </w:t>
      </w:r>
      <w:r w:rsidRPr="00996D54">
        <w:rPr>
          <w:vanish/>
          <w:szCs w:val="24"/>
        </w:rPr>
        <w:t>REACH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 xml:space="preserve">mieszanka nie zawiera substancji PBT lub </w:t>
      </w:r>
      <w:proofErr w:type="spellStart"/>
      <w:r w:rsidRPr="00996D54">
        <w:rPr>
          <w:szCs w:val="24"/>
        </w:rPr>
        <w:t>vPvB</w:t>
      </w:r>
      <w:proofErr w:type="spellEnd"/>
      <w:r w:rsidRPr="00996D54">
        <w:rPr>
          <w:szCs w:val="24"/>
        </w:rPr>
        <w:t xml:space="preserve"> w stężeniach 0,1% lub wyższych, po ocenie wg kryterium załącznika XIII do rozporz</w:t>
      </w:r>
      <w:r w:rsidRPr="00996D54">
        <w:rPr>
          <w:szCs w:val="24"/>
        </w:rPr>
        <w:t>ą</w:t>
      </w:r>
      <w:r w:rsidRPr="00996D54">
        <w:rPr>
          <w:szCs w:val="24"/>
        </w:rPr>
        <w:t>dzenia REACH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after="0" w:line="240" w:lineRule="auto"/>
        <w:ind w:left="213" w:right="257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Nebezpečnosti,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které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nemají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Zagrożenia, które nie mają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nejsou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známy.</w:t>
      </w:r>
      <w:r w:rsidRPr="00996D54">
        <w:rPr>
          <w:rStyle w:val="tw4winMark"/>
          <w:szCs w:val="24"/>
        </w:rPr>
        <w:t>&lt;}80{&gt;</w:t>
      </w:r>
      <w:r w:rsidRPr="00996D54">
        <w:rPr>
          <w:szCs w:val="24"/>
        </w:rPr>
        <w:t>nie są znane.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after="0" w:line="240" w:lineRule="auto"/>
        <w:ind w:left="213" w:right="257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vliv na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klasifikaci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wpływ</w:t>
      </w:r>
      <w:r>
        <w:rPr>
          <w:szCs w:val="24"/>
        </w:rPr>
        <w:t>u</w:t>
      </w:r>
      <w:r w:rsidRPr="00996D54">
        <w:rPr>
          <w:szCs w:val="24"/>
        </w:rPr>
        <w:t xml:space="preserve"> na klasyfikację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100" w:line="240" w:lineRule="auto"/>
        <w:ind w:left="213" w:right="21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K datu vyhotovení bezpečnostního listu nejsou obsažené látky zařazeny na kandidátské listině (seznam SVHC látek) pro zařazení do  přílohy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XIV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nařízení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REACH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nebo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jsou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přítomné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ve</w:t>
      </w:r>
      <w:r w:rsidRPr="00996D54">
        <w:rPr>
          <w:vanish/>
          <w:spacing w:val="-1"/>
          <w:szCs w:val="24"/>
        </w:rPr>
        <w:t xml:space="preserve"> </w:t>
      </w:r>
      <w:r w:rsidRPr="00996D54">
        <w:rPr>
          <w:vanish/>
          <w:szCs w:val="24"/>
        </w:rPr>
        <w:t>směsi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v</w:t>
      </w:r>
      <w:r w:rsidRPr="00996D54">
        <w:rPr>
          <w:vanish/>
          <w:spacing w:val="2"/>
          <w:szCs w:val="24"/>
        </w:rPr>
        <w:t xml:space="preserve"> </w:t>
      </w:r>
      <w:r w:rsidRPr="00996D54">
        <w:rPr>
          <w:vanish/>
          <w:szCs w:val="24"/>
        </w:rPr>
        <w:t>koncentraci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nižší,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než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je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uvedeno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v čl.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Na dzień sporządzenia karty bezpieczeństwa nie zawiera substancji zawartych w wykazie kandydackim (zestawienie substancji SVHC) do załącznika XIV rozporządzenia REACH lub występują w mieszance w stężeniu niższym, nić podano w pkt.</w:t>
      </w:r>
      <w:r w:rsidRPr="00996D54">
        <w:rPr>
          <w:rStyle w:val="tw4winMark"/>
          <w:szCs w:val="24"/>
        </w:rPr>
        <w:t>&lt;0}</w:t>
      </w:r>
      <w:r w:rsidRPr="00996D54">
        <w:rPr>
          <w:spacing w:val="-2"/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56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odst.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56 ust.</w:t>
      </w:r>
      <w:r w:rsidRPr="00996D54">
        <w:rPr>
          <w:rStyle w:val="tw4winMark"/>
          <w:szCs w:val="24"/>
        </w:rPr>
        <w:t>&lt;0}</w:t>
      </w:r>
      <w:r w:rsidRPr="00996D54">
        <w:rPr>
          <w:spacing w:val="-2"/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6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nařízení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REACH.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6 rozporządzenia REACH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spacing w:line="240" w:lineRule="auto"/>
        <w:ind w:left="194"/>
        <w:rPr>
          <w:rFonts w:cs="Calibri"/>
          <w:sz w:val="2"/>
          <w:szCs w:val="2"/>
        </w:rPr>
      </w:pPr>
    </w:p>
    <w:p w:rsidR="00542489" w:rsidRPr="00996D54" w:rsidRDefault="00542489" w:rsidP="0046392D">
      <w:pPr>
        <w:spacing w:line="240" w:lineRule="auto"/>
        <w:ind w:left="194"/>
        <w:rPr>
          <w:rFonts w:cs="Calibri"/>
          <w:sz w:val="2"/>
          <w:szCs w:val="2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6"/>
        </w:tabs>
        <w:spacing w:before="60" w:line="240" w:lineRule="auto"/>
        <w:ind w:left="213" w:right="214" w:firstLine="0"/>
        <w:rPr>
          <w:bCs w:val="0"/>
          <w:szCs w:val="24"/>
        </w:rPr>
      </w:pPr>
      <w:r w:rsidRPr="00DE6650">
        <w:rPr>
          <w:rStyle w:val="tw4winMark"/>
          <w:bCs w:val="0"/>
          <w:szCs w:val="24"/>
        </w:rPr>
        <w:t>{0&gt;</w:t>
      </w:r>
      <w:r w:rsidRPr="00DE6650">
        <w:rPr>
          <w:bCs w:val="0"/>
          <w:vanish/>
          <w:szCs w:val="24"/>
        </w:rPr>
        <w:t>Oddíl</w:t>
      </w:r>
      <w:r w:rsidRPr="00DE6650">
        <w:rPr>
          <w:bCs w:val="0"/>
          <w:vanish/>
          <w:spacing w:val="-6"/>
          <w:szCs w:val="24"/>
        </w:rPr>
        <w:t xml:space="preserve"> </w:t>
      </w:r>
      <w:r w:rsidRPr="00DE6650">
        <w:rPr>
          <w:bCs w:val="0"/>
          <w:vanish/>
          <w:szCs w:val="24"/>
        </w:rPr>
        <w:t>3:</w:t>
      </w:r>
      <w:r w:rsidRPr="00DE6650">
        <w:rPr>
          <w:rStyle w:val="tw4winMark"/>
          <w:bCs w:val="0"/>
          <w:szCs w:val="24"/>
        </w:rPr>
        <w:t>&lt;}100{&gt;</w:t>
      </w:r>
      <w:r w:rsidRPr="00DE6650">
        <w:rPr>
          <w:bCs w:val="0"/>
          <w:szCs w:val="24"/>
        </w:rPr>
        <w:t>Cześć 3:</w:t>
      </w:r>
      <w:r w:rsidRPr="00DE6650">
        <w:rPr>
          <w:rStyle w:val="tw4winMark"/>
          <w:bCs w:val="0"/>
          <w:szCs w:val="24"/>
        </w:rPr>
        <w:t>&lt;0}</w:t>
      </w:r>
      <w:r w:rsidRPr="00DE6650">
        <w:rPr>
          <w:bCs w:val="0"/>
          <w:szCs w:val="24"/>
        </w:rPr>
        <w:tab/>
      </w:r>
      <w:r w:rsidRPr="00DE6650">
        <w:rPr>
          <w:rStyle w:val="tw4winMark"/>
          <w:bCs w:val="0"/>
          <w:szCs w:val="24"/>
        </w:rPr>
        <w:t>{0&gt;</w:t>
      </w:r>
      <w:r w:rsidRPr="00DE6650">
        <w:rPr>
          <w:bCs w:val="0"/>
          <w:vanish/>
          <w:szCs w:val="24"/>
        </w:rPr>
        <w:t>SLOŽENÍ/INFORMACE O</w:t>
      </w:r>
      <w:r w:rsidRPr="00DE6650">
        <w:rPr>
          <w:bCs w:val="0"/>
          <w:vanish/>
          <w:spacing w:val="-14"/>
          <w:szCs w:val="24"/>
        </w:rPr>
        <w:t xml:space="preserve"> </w:t>
      </w:r>
      <w:r w:rsidRPr="00DE6650">
        <w:rPr>
          <w:bCs w:val="0"/>
          <w:vanish/>
          <w:szCs w:val="24"/>
        </w:rPr>
        <w:t>SLOŽKÁCH</w:t>
      </w:r>
      <w:r w:rsidRPr="00DE6650">
        <w:rPr>
          <w:rStyle w:val="tw4winMark"/>
          <w:bCs w:val="0"/>
          <w:szCs w:val="24"/>
        </w:rPr>
        <w:t>&lt;}0{&gt;</w:t>
      </w:r>
      <w:r w:rsidRPr="00DE6650">
        <w:rPr>
          <w:bCs w:val="0"/>
          <w:szCs w:val="24"/>
        </w:rPr>
        <w:t>SKŁAD/INFORMACJE O SKŁADNIKACH</w:t>
      </w:r>
    </w:p>
    <w:p w:rsidR="0046392D" w:rsidRPr="00DE6650" w:rsidRDefault="0046392D" w:rsidP="0046392D">
      <w:pPr>
        <w:pStyle w:val="Nagwek1"/>
        <w:tabs>
          <w:tab w:val="left" w:pos="1066"/>
        </w:tabs>
        <w:spacing w:before="60" w:line="240" w:lineRule="auto"/>
        <w:ind w:left="213" w:right="214" w:firstLine="0"/>
        <w:rPr>
          <w:bCs w:val="0"/>
          <w:szCs w:val="24"/>
        </w:rPr>
      </w:pPr>
      <w:r w:rsidRPr="00DE6650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17"/>
        </w:numPr>
        <w:tabs>
          <w:tab w:val="left" w:pos="1067"/>
        </w:tabs>
        <w:spacing w:after="0" w:line="240" w:lineRule="auto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Látky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>Substancje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left="213" w:right="214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Neaplikovatelné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dotyczy</w:t>
      </w:r>
      <w:r w:rsidRPr="00996D54">
        <w:rPr>
          <w:rStyle w:val="tw4winMark"/>
          <w:szCs w:val="24"/>
        </w:rPr>
        <w:t>&lt;0}</w:t>
      </w:r>
    </w:p>
    <w:p w:rsidR="0046392D" w:rsidRPr="00AF3733" w:rsidRDefault="0046392D" w:rsidP="0046392D">
      <w:pPr>
        <w:pStyle w:val="Nagwek1"/>
        <w:numPr>
          <w:ilvl w:val="1"/>
          <w:numId w:val="17"/>
        </w:numPr>
        <w:tabs>
          <w:tab w:val="left" w:pos="106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Směsi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AF3733">
        <w:rPr>
          <w:bCs w:val="0"/>
          <w:szCs w:val="24"/>
        </w:rPr>
        <w:t>Mieszanka</w:t>
      </w:r>
      <w:r w:rsidRPr="00AF373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line="240" w:lineRule="auto"/>
        <w:ind w:left="2906" w:right="454" w:hanging="269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Charakteristika</w:t>
      </w:r>
      <w:r w:rsidRPr="00996D54">
        <w:rPr>
          <w:vanish/>
          <w:spacing w:val="-5"/>
          <w:szCs w:val="24"/>
        </w:rPr>
        <w:t xml:space="preserve"> </w:t>
      </w:r>
      <w:r w:rsidRPr="00996D54">
        <w:rPr>
          <w:vanish/>
          <w:szCs w:val="24"/>
        </w:rPr>
        <w:t>směsi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Charakterystyka mieszanki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vodní disperse specifických pojiv s plnidly (mikrosférami), pigmenty, konzervanty</w:t>
      </w:r>
      <w:r w:rsidRPr="00996D54">
        <w:rPr>
          <w:vanish/>
          <w:spacing w:val="-22"/>
          <w:szCs w:val="24"/>
        </w:rPr>
        <w:t xml:space="preserve"> </w:t>
      </w:r>
      <w:r w:rsidRPr="00996D54">
        <w:rPr>
          <w:vanish/>
          <w:szCs w:val="24"/>
        </w:rPr>
        <w:t>a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pomocnými aditivami.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dyspersja wodna specyficznych spoiw z wypełniaczem (mikrosferami), pi</w:t>
      </w:r>
      <w:r w:rsidRPr="00996D54">
        <w:rPr>
          <w:szCs w:val="24"/>
        </w:rPr>
        <w:t>g</w:t>
      </w:r>
      <w:r w:rsidRPr="00996D54">
        <w:rPr>
          <w:szCs w:val="24"/>
        </w:rPr>
        <w:t>mentami, konserwantami i dodatkami pomocniczymi.</w:t>
      </w: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94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94"/>
        <w:rPr>
          <w:rFonts w:cs="Calibri"/>
          <w:sz w:val="2"/>
          <w:szCs w:val="2"/>
          <w:lang w:val="pl-PL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6"/>
        </w:tabs>
        <w:spacing w:before="60" w:line="240" w:lineRule="auto"/>
        <w:ind w:left="213" w:right="214" w:firstLine="0"/>
        <w:rPr>
          <w:bCs w:val="0"/>
          <w:szCs w:val="24"/>
        </w:rPr>
      </w:pPr>
      <w:r w:rsidRPr="00AF3733">
        <w:rPr>
          <w:rStyle w:val="tw4winMark"/>
          <w:bCs w:val="0"/>
          <w:szCs w:val="24"/>
        </w:rPr>
        <w:t>{0&gt;</w:t>
      </w:r>
      <w:r w:rsidRPr="00AF3733">
        <w:rPr>
          <w:bCs w:val="0"/>
          <w:vanish/>
          <w:szCs w:val="24"/>
        </w:rPr>
        <w:t>Oddíl</w:t>
      </w:r>
      <w:r w:rsidRPr="00AF3733">
        <w:rPr>
          <w:bCs w:val="0"/>
          <w:vanish/>
          <w:spacing w:val="-6"/>
          <w:szCs w:val="24"/>
        </w:rPr>
        <w:t xml:space="preserve"> </w:t>
      </w:r>
      <w:r w:rsidRPr="00AF3733">
        <w:rPr>
          <w:bCs w:val="0"/>
          <w:vanish/>
          <w:szCs w:val="24"/>
        </w:rPr>
        <w:t>4:</w:t>
      </w:r>
      <w:r w:rsidRPr="00AF3733">
        <w:rPr>
          <w:rStyle w:val="tw4winMark"/>
          <w:bCs w:val="0"/>
          <w:szCs w:val="24"/>
        </w:rPr>
        <w:t>&lt;}100{&gt;</w:t>
      </w:r>
      <w:r w:rsidRPr="00AF3733">
        <w:rPr>
          <w:bCs w:val="0"/>
          <w:szCs w:val="24"/>
        </w:rPr>
        <w:t>Cześć 4:</w:t>
      </w:r>
      <w:r w:rsidRPr="00AF3733">
        <w:rPr>
          <w:rStyle w:val="tw4winMark"/>
          <w:bCs w:val="0"/>
          <w:szCs w:val="24"/>
        </w:rPr>
        <w:t>&lt;0}</w:t>
      </w:r>
      <w:r w:rsidRPr="00AF3733">
        <w:rPr>
          <w:bCs w:val="0"/>
          <w:szCs w:val="24"/>
        </w:rPr>
        <w:tab/>
      </w:r>
      <w:r w:rsidRPr="00AF3733">
        <w:rPr>
          <w:rStyle w:val="tw4winMark"/>
          <w:bCs w:val="0"/>
          <w:szCs w:val="24"/>
        </w:rPr>
        <w:t>{0&gt;</w:t>
      </w:r>
      <w:r w:rsidRPr="00AF3733">
        <w:rPr>
          <w:bCs w:val="0"/>
          <w:vanish/>
          <w:szCs w:val="24"/>
        </w:rPr>
        <w:t>POKYNY PRO PRVNÍ</w:t>
      </w:r>
      <w:r w:rsidRPr="00AF3733">
        <w:rPr>
          <w:bCs w:val="0"/>
          <w:vanish/>
          <w:spacing w:val="-7"/>
          <w:szCs w:val="24"/>
        </w:rPr>
        <w:t xml:space="preserve"> </w:t>
      </w:r>
      <w:r w:rsidRPr="00AF3733">
        <w:rPr>
          <w:bCs w:val="0"/>
          <w:vanish/>
          <w:szCs w:val="24"/>
        </w:rPr>
        <w:t>POMOC</w:t>
      </w:r>
      <w:r w:rsidRPr="00AF3733">
        <w:rPr>
          <w:rStyle w:val="tw4winMark"/>
          <w:bCs w:val="0"/>
          <w:szCs w:val="24"/>
        </w:rPr>
        <w:t>&lt;}0{&gt;</w:t>
      </w:r>
      <w:r w:rsidRPr="00AF3733">
        <w:rPr>
          <w:bCs w:val="0"/>
          <w:szCs w:val="24"/>
        </w:rPr>
        <w:t>INSTRUKCJA UDZIELANIA PIERWSZEJ POMOCY</w:t>
      </w:r>
    </w:p>
    <w:p w:rsidR="0046392D" w:rsidRPr="00AF3733" w:rsidRDefault="0046392D" w:rsidP="0046392D">
      <w:pPr>
        <w:pStyle w:val="Nagwek1"/>
        <w:tabs>
          <w:tab w:val="left" w:pos="1066"/>
        </w:tabs>
        <w:spacing w:before="60" w:line="240" w:lineRule="auto"/>
        <w:ind w:left="213" w:right="214" w:firstLine="0"/>
        <w:rPr>
          <w:bCs w:val="0"/>
          <w:szCs w:val="24"/>
        </w:rPr>
      </w:pPr>
      <w:r w:rsidRPr="00AF373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16"/>
        </w:numPr>
        <w:tabs>
          <w:tab w:val="left" w:pos="1067"/>
        </w:tabs>
        <w:spacing w:line="240" w:lineRule="auto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Popis první</w:t>
      </w:r>
      <w:r w:rsidRPr="00996D54">
        <w:rPr>
          <w:b/>
          <w:vanish/>
          <w:spacing w:val="-7"/>
          <w:sz w:val="18"/>
        </w:rPr>
        <w:t xml:space="preserve"> </w:t>
      </w:r>
      <w:r w:rsidRPr="00996D54">
        <w:rPr>
          <w:b/>
          <w:vanish/>
          <w:sz w:val="18"/>
        </w:rPr>
        <w:t>pomoci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>Opis udzielania pierwszej pomocy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line="240" w:lineRule="auto"/>
        <w:ind w:left="2906" w:right="215" w:hanging="269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Všeobecné pokyny a</w:t>
      </w:r>
      <w:r w:rsidRPr="00996D54">
        <w:rPr>
          <w:vanish/>
          <w:spacing w:val="-9"/>
          <w:szCs w:val="24"/>
        </w:rPr>
        <w:t xml:space="preserve"> </w:t>
      </w:r>
      <w:r w:rsidRPr="00996D54">
        <w:rPr>
          <w:vanish/>
          <w:szCs w:val="24"/>
        </w:rPr>
        <w:t>další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údaje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Instrukcje i dane ogólne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Projeví-li se zdravotní potíže, nebo v případě pochybností vyhledat lékařskou</w:t>
      </w:r>
      <w:r w:rsidRPr="00996D54">
        <w:rPr>
          <w:vanish/>
          <w:spacing w:val="-20"/>
          <w:szCs w:val="24"/>
        </w:rPr>
        <w:t xml:space="preserve"> </w:t>
      </w:r>
      <w:r w:rsidRPr="00996D54">
        <w:rPr>
          <w:vanish/>
          <w:szCs w:val="24"/>
        </w:rPr>
        <w:t>pomoc.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Jeżeli dojdzie do pogorszenia samopoczucia lub w przypadku wątpliwości należy zasięgnąć pomocy lekarskiej.</w:t>
      </w:r>
      <w:r w:rsidRPr="00996D54">
        <w:rPr>
          <w:rStyle w:val="tw4winMark"/>
          <w:szCs w:val="24"/>
        </w:rPr>
        <w:t>&lt;0}</w:t>
      </w:r>
      <w:r w:rsidRPr="00996D54">
        <w:rPr>
          <w:spacing w:val="-2"/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Lékaři poskytnout informace z tohoto bezpečnostního listu.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Lekarzowi należy przedstawić informacje z niniejszej karty bezpieczeństwa.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Nevyvolávat zvracení.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wywoływać wymiotów.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line="240" w:lineRule="auto"/>
        <w:ind w:left="2880" w:right="215" w:hanging="2667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</w:t>
      </w:r>
      <w:r w:rsidRPr="00996D54">
        <w:rPr>
          <w:vanish/>
          <w:spacing w:val="-5"/>
          <w:szCs w:val="24"/>
        </w:rPr>
        <w:t xml:space="preserve"> </w:t>
      </w:r>
      <w:r w:rsidRPr="00996D54">
        <w:rPr>
          <w:vanish/>
          <w:szCs w:val="24"/>
        </w:rPr>
        <w:t>nadýchání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 zatruciu oparami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Dopravit postiženého na čerstvý vzduch a zajistit tělesný i duševní klid.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Wypr</w:t>
      </w:r>
      <w:r>
        <w:rPr>
          <w:szCs w:val="24"/>
        </w:rPr>
        <w:t>owadzić poszkodowanego na świeże</w:t>
      </w:r>
      <w:r w:rsidRPr="00996D54">
        <w:rPr>
          <w:szCs w:val="24"/>
        </w:rPr>
        <w:t xml:space="preserve"> powietrz</w:t>
      </w:r>
      <w:r>
        <w:rPr>
          <w:szCs w:val="24"/>
        </w:rPr>
        <w:t>e</w:t>
      </w:r>
      <w:r w:rsidRPr="00996D54">
        <w:rPr>
          <w:szCs w:val="24"/>
        </w:rPr>
        <w:t xml:space="preserve"> i zapewnić odpoczynek.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Přetrvává-li dráždění, vyhledat lékařskou</w:t>
      </w:r>
      <w:r w:rsidRPr="00996D54">
        <w:rPr>
          <w:vanish/>
          <w:spacing w:val="-16"/>
          <w:szCs w:val="24"/>
        </w:rPr>
        <w:t xml:space="preserve"> </w:t>
      </w:r>
      <w:r w:rsidRPr="00996D54">
        <w:rPr>
          <w:vanish/>
          <w:szCs w:val="24"/>
        </w:rPr>
        <w:t>pomoc/ošetření.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J</w:t>
      </w:r>
      <w:r w:rsidRPr="00996D54">
        <w:rPr>
          <w:szCs w:val="24"/>
        </w:rPr>
        <w:t>e</w:t>
      </w:r>
      <w:r w:rsidRPr="00996D54">
        <w:rPr>
          <w:szCs w:val="24"/>
        </w:rPr>
        <w:t>żeli podr</w:t>
      </w:r>
      <w:r>
        <w:rPr>
          <w:szCs w:val="24"/>
        </w:rPr>
        <w:t>ażnienie nie ustępuje, skorzystać z</w:t>
      </w:r>
      <w:r w:rsidRPr="00996D54">
        <w:rPr>
          <w:szCs w:val="24"/>
        </w:rPr>
        <w:t xml:space="preserve"> porady lekarskiej/leczenia.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line="240" w:lineRule="auto"/>
        <w:ind w:left="2906" w:right="215" w:hanging="269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styku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s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kůží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 zetknięciu ze skórą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Odstranit znečištěný oděv z těla, zasaženou pokožku omýt vodou a mýdlem,</w:t>
      </w:r>
      <w:r w:rsidRPr="00996D54">
        <w:rPr>
          <w:vanish/>
          <w:spacing w:val="-24"/>
          <w:szCs w:val="24"/>
        </w:rPr>
        <w:t xml:space="preserve"> </w:t>
      </w:r>
      <w:r w:rsidRPr="00996D54">
        <w:rPr>
          <w:vanish/>
          <w:szCs w:val="24"/>
        </w:rPr>
        <w:t>případně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ošetřit reparačním krémem.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Zdjąć zanieczyszczony ubiór z ciała, zanieczyszczoną skórę zmyć wodą z mydłem, ewentualnie zabezpieczyć kremem regenerującym.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přetrvávajících potížích vyhledat lékařskou</w:t>
      </w:r>
      <w:r w:rsidRPr="00996D54">
        <w:rPr>
          <w:vanish/>
          <w:spacing w:val="-22"/>
          <w:szCs w:val="24"/>
        </w:rPr>
        <w:t xml:space="preserve"> p</w:t>
      </w:r>
      <w:r w:rsidRPr="00996D54">
        <w:rPr>
          <w:vanish/>
          <w:szCs w:val="24"/>
        </w:rPr>
        <w:t>omoc/ošetření.</w:t>
      </w:r>
      <w:r w:rsidRPr="00996D54">
        <w:rPr>
          <w:rStyle w:val="tw4winMark"/>
          <w:szCs w:val="24"/>
        </w:rPr>
        <w:t>&lt;}72{&gt;</w:t>
      </w:r>
      <w:r w:rsidRPr="00FA501B">
        <w:rPr>
          <w:szCs w:val="24"/>
        </w:rPr>
        <w:t xml:space="preserve"> </w:t>
      </w:r>
      <w:r w:rsidRPr="00996D54">
        <w:rPr>
          <w:szCs w:val="24"/>
        </w:rPr>
        <w:t>Jeżeli podr</w:t>
      </w:r>
      <w:r>
        <w:rPr>
          <w:szCs w:val="24"/>
        </w:rPr>
        <w:t>ażnienie nie ust</w:t>
      </w:r>
      <w:r>
        <w:rPr>
          <w:szCs w:val="24"/>
        </w:rPr>
        <w:t>ę</w:t>
      </w:r>
      <w:r>
        <w:rPr>
          <w:szCs w:val="24"/>
        </w:rPr>
        <w:t>puje, skorzystać z</w:t>
      </w:r>
      <w:r w:rsidRPr="00996D54">
        <w:rPr>
          <w:szCs w:val="24"/>
        </w:rPr>
        <w:t xml:space="preserve"> porady lekarskiej/leczenia.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line="240" w:lineRule="auto"/>
        <w:ind w:left="2906" w:right="215" w:hanging="269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</w:t>
      </w:r>
      <w:r w:rsidRPr="00996D54">
        <w:rPr>
          <w:vanish/>
          <w:spacing w:val="-1"/>
          <w:szCs w:val="24"/>
        </w:rPr>
        <w:t xml:space="preserve"> </w:t>
      </w:r>
      <w:r w:rsidRPr="00996D54">
        <w:rPr>
          <w:vanish/>
          <w:szCs w:val="24"/>
        </w:rPr>
        <w:t>zasažení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očí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 zanieczyszczeniu oczu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Několik minut postižené oko opatrně oplachovat proudem čisté vody,</w:t>
      </w:r>
      <w:r w:rsidRPr="00996D54">
        <w:rPr>
          <w:vanish/>
          <w:spacing w:val="-22"/>
          <w:szCs w:val="24"/>
        </w:rPr>
        <w:t xml:space="preserve"> </w:t>
      </w:r>
      <w:r w:rsidRPr="00996D54">
        <w:rPr>
          <w:vanish/>
          <w:szCs w:val="24"/>
        </w:rPr>
        <w:t>vyjmout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kontaktní čočky.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Przez kilka minut zanieczyszc</w:t>
      </w:r>
      <w:r>
        <w:rPr>
          <w:szCs w:val="24"/>
        </w:rPr>
        <w:t>zone oko ostrożnie płukać strumieniem</w:t>
      </w:r>
      <w:r w:rsidRPr="00996D54">
        <w:rPr>
          <w:szCs w:val="24"/>
        </w:rPr>
        <w:t xml:space="preserve"> czystej w</w:t>
      </w:r>
      <w:r w:rsidRPr="00996D54">
        <w:rPr>
          <w:szCs w:val="24"/>
        </w:rPr>
        <w:t>o</w:t>
      </w:r>
      <w:r w:rsidRPr="00996D54">
        <w:rPr>
          <w:szCs w:val="24"/>
        </w:rPr>
        <w:t>dy, wyjąć szkła kontaktowe.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Přetrvává-li podráždění oka, vyhledat lékařskou</w:t>
      </w:r>
      <w:r w:rsidRPr="00996D54">
        <w:rPr>
          <w:vanish/>
          <w:spacing w:val="-13"/>
          <w:szCs w:val="24"/>
        </w:rPr>
        <w:t xml:space="preserve"> </w:t>
      </w:r>
      <w:r w:rsidRPr="00996D54">
        <w:rPr>
          <w:vanish/>
          <w:szCs w:val="24"/>
        </w:rPr>
        <w:t>pomoc/ošetření.</w:t>
      </w:r>
      <w:r w:rsidRPr="00996D54">
        <w:rPr>
          <w:rStyle w:val="tw4winMark"/>
          <w:szCs w:val="24"/>
        </w:rPr>
        <w:t>&lt;}85{&gt;</w:t>
      </w:r>
      <w:r w:rsidRPr="00FA501B">
        <w:rPr>
          <w:szCs w:val="24"/>
        </w:rPr>
        <w:t xml:space="preserve"> </w:t>
      </w:r>
      <w:r w:rsidRPr="00996D54">
        <w:rPr>
          <w:szCs w:val="24"/>
        </w:rPr>
        <w:t>Jeżeli podr</w:t>
      </w:r>
      <w:r>
        <w:rPr>
          <w:szCs w:val="24"/>
        </w:rPr>
        <w:t>ażnienie nie ustępuje, skorzystać z</w:t>
      </w:r>
      <w:r w:rsidRPr="00996D54">
        <w:rPr>
          <w:szCs w:val="24"/>
        </w:rPr>
        <w:t xml:space="preserve"> por</w:t>
      </w:r>
      <w:r w:rsidRPr="00996D54">
        <w:rPr>
          <w:szCs w:val="24"/>
        </w:rPr>
        <w:t>a</w:t>
      </w:r>
      <w:r w:rsidRPr="00996D54">
        <w:rPr>
          <w:szCs w:val="24"/>
        </w:rPr>
        <w:t>dy lekarskiej/leczenia.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line="240" w:lineRule="auto"/>
        <w:ind w:left="2906" w:right="215" w:hanging="269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požití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 spożyciu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Důkladně vypláchnout ústa vodou, v případech požití většího</w:t>
      </w:r>
      <w:r w:rsidRPr="00996D54">
        <w:rPr>
          <w:vanish/>
          <w:spacing w:val="-21"/>
          <w:szCs w:val="24"/>
        </w:rPr>
        <w:t xml:space="preserve"> </w:t>
      </w:r>
      <w:r w:rsidRPr="00996D54">
        <w:rPr>
          <w:vanish/>
          <w:szCs w:val="24"/>
        </w:rPr>
        <w:t>množství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a/nebo</w:t>
      </w:r>
      <w:r w:rsidRPr="00996D54">
        <w:rPr>
          <w:vanish/>
          <w:w w:val="99"/>
          <w:szCs w:val="24"/>
        </w:rPr>
        <w:t xml:space="preserve"> </w:t>
      </w:r>
      <w:r w:rsidRPr="00996D54">
        <w:rPr>
          <w:vanish/>
          <w:szCs w:val="24"/>
        </w:rPr>
        <w:t>v případech dotnejistoty či potížích vyhledat lékařskou</w:t>
      </w:r>
      <w:r w:rsidRPr="00996D54">
        <w:rPr>
          <w:vanish/>
          <w:spacing w:val="-17"/>
          <w:szCs w:val="24"/>
        </w:rPr>
        <w:t xml:space="preserve"> </w:t>
      </w:r>
      <w:r w:rsidRPr="00996D54">
        <w:rPr>
          <w:vanish/>
          <w:szCs w:val="24"/>
        </w:rPr>
        <w:t>pomoc/ošetření.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Dokładnie wypłukać usta wodą, w przypadku spożycia większej ilości i</w:t>
      </w:r>
      <w:r>
        <w:rPr>
          <w:szCs w:val="24"/>
        </w:rPr>
        <w:t xml:space="preserve">/lub w przypadkach ciężkich </w:t>
      </w:r>
      <w:r w:rsidRPr="00996D54">
        <w:rPr>
          <w:szCs w:val="24"/>
        </w:rPr>
        <w:t xml:space="preserve">dolegliwości należy </w:t>
      </w:r>
      <w:r>
        <w:rPr>
          <w:szCs w:val="24"/>
        </w:rPr>
        <w:t>skorzystać z porady lekarskiej/leczenia.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906"/>
        </w:tabs>
        <w:spacing w:before="0" w:line="240" w:lineRule="auto"/>
        <w:ind w:left="213" w:right="215"/>
        <w:jc w:val="both"/>
        <w:rPr>
          <w:sz w:val="27"/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Vlastní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ochrana</w:t>
      </w:r>
      <w:r w:rsidRPr="00996D54">
        <w:rPr>
          <w:vanish/>
          <w:spacing w:val="-5"/>
          <w:szCs w:val="24"/>
        </w:rPr>
        <w:t xml:space="preserve"> </w:t>
      </w:r>
      <w:r w:rsidRPr="00996D54">
        <w:rPr>
          <w:vanish/>
          <w:szCs w:val="24"/>
        </w:rPr>
        <w:t>poskytovatele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Ochrona osobista użytkownika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Žádná opatření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nejsou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požadována.</w:t>
      </w:r>
      <w:r w:rsidRPr="00996D54">
        <w:rPr>
          <w:vanish/>
          <w:w w:val="99"/>
          <w:szCs w:val="24"/>
        </w:rPr>
        <w:t xml:space="preserve"> </w:t>
      </w:r>
      <w:r w:rsidRPr="00996D54">
        <w:rPr>
          <w:vanish/>
          <w:szCs w:val="24"/>
        </w:rPr>
        <w:t>první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pomoci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są wymagane żadne środki ochrony osobistej, pierwszej pomocy</w:t>
      </w:r>
      <w:r w:rsidRPr="00996D54">
        <w:rPr>
          <w:rStyle w:val="tw4winMark"/>
          <w:szCs w:val="24"/>
        </w:rPr>
        <w:t>&lt;0}</w:t>
      </w:r>
    </w:p>
    <w:p w:rsidR="0046392D" w:rsidRPr="00AF3733" w:rsidRDefault="0046392D" w:rsidP="0046392D">
      <w:pPr>
        <w:pStyle w:val="Nagwek1"/>
        <w:numPr>
          <w:ilvl w:val="1"/>
          <w:numId w:val="16"/>
        </w:numPr>
        <w:tabs>
          <w:tab w:val="left" w:pos="1027"/>
        </w:tabs>
        <w:spacing w:before="60" w:line="240" w:lineRule="auto"/>
        <w:ind w:left="1026" w:right="215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Nejdůležitější akutní a opožděné symptomy a</w:t>
      </w:r>
      <w:r w:rsidRPr="00996D54">
        <w:rPr>
          <w:b w:val="0"/>
          <w:bCs w:val="0"/>
          <w:vanish/>
          <w:spacing w:val="-16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účinky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AF3733">
        <w:rPr>
          <w:bCs w:val="0"/>
          <w:szCs w:val="24"/>
        </w:rPr>
        <w:t>Najważniejsze objawy ostre i opóźnione objawy oraz czynniki</w:t>
      </w:r>
      <w:r w:rsidRPr="00AF373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Nagwek1"/>
        <w:tabs>
          <w:tab w:val="left" w:pos="1027"/>
        </w:tabs>
        <w:spacing w:before="60" w:line="240" w:lineRule="auto"/>
        <w:ind w:left="2866" w:right="215" w:hanging="2693"/>
        <w:jc w:val="both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Symptomy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Objawy</w:t>
      </w:r>
      <w:r w:rsidRPr="00996D54">
        <w:rPr>
          <w:rStyle w:val="tw4winMark"/>
          <w:b w:val="0"/>
          <w:bCs w:val="0"/>
          <w:szCs w:val="24"/>
        </w:rPr>
        <w:t>&lt;0}</w:t>
      </w:r>
      <w:r w:rsidRPr="00996D54">
        <w:rPr>
          <w:b w:val="0"/>
          <w:bCs w:val="0"/>
          <w:szCs w:val="24"/>
        </w:rPr>
        <w:tab/>
      </w:r>
      <w:r w:rsidRPr="00996D54">
        <w:rPr>
          <w:b w:val="0"/>
          <w:bCs w:val="0"/>
          <w:szCs w:val="24"/>
        </w:rPr>
        <w:tab/>
      </w:r>
      <w:r w:rsidRPr="00996D54">
        <w:rPr>
          <w:b w:val="0"/>
          <w:bCs w:val="0"/>
          <w:szCs w:val="24"/>
        </w:rPr>
        <w:tab/>
      </w: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Na základě toho, že produkt není klasifikván jako nebezpečný, se neočekávají žádné mimořádné symptomy.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W związku z tym, że produkt nie jest sklasyfikowany jako niebezpieczny, nie przewiduje się występowania niespecyficznych objawów.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996D54" w:rsidRDefault="0046392D" w:rsidP="0046392D">
      <w:pPr>
        <w:pStyle w:val="Nagwek1"/>
        <w:tabs>
          <w:tab w:val="left" w:pos="1027"/>
        </w:tabs>
        <w:spacing w:before="60" w:line="240" w:lineRule="auto"/>
        <w:ind w:left="2866" w:right="215" w:hanging="2693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Nebezpečí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Zagrożenia</w:t>
      </w:r>
      <w:r w:rsidRPr="00996D54">
        <w:rPr>
          <w:rStyle w:val="tw4winMark"/>
          <w:b w:val="0"/>
          <w:bCs w:val="0"/>
          <w:szCs w:val="24"/>
        </w:rPr>
        <w:t>&lt;0}</w:t>
      </w:r>
      <w:r w:rsidRPr="00996D54">
        <w:rPr>
          <w:b w:val="0"/>
          <w:bCs w:val="0"/>
          <w:szCs w:val="24"/>
        </w:rPr>
        <w:tab/>
      </w:r>
      <w:r w:rsidRPr="00996D54">
        <w:rPr>
          <w:b w:val="0"/>
          <w:bCs w:val="0"/>
          <w:szCs w:val="24"/>
        </w:rPr>
        <w:tab/>
      </w: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Neočekává se žádné nebezpečí.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Nie przewiduje się występowania zagrożeń.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AF3733" w:rsidRDefault="0046392D" w:rsidP="0046392D">
      <w:pPr>
        <w:pStyle w:val="Nagwek1"/>
        <w:numPr>
          <w:ilvl w:val="1"/>
          <w:numId w:val="16"/>
        </w:numPr>
        <w:tabs>
          <w:tab w:val="left" w:pos="1027"/>
        </w:tabs>
        <w:spacing w:before="100" w:after="0" w:line="240" w:lineRule="auto"/>
        <w:ind w:left="1026" w:right="215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Pokyny týkající se okamžité lékařské pomoci a zvláštního</w:t>
      </w:r>
      <w:r w:rsidRPr="00996D54">
        <w:rPr>
          <w:b w:val="0"/>
          <w:bCs w:val="0"/>
          <w:vanish/>
          <w:spacing w:val="-17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ošetření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AF3733">
        <w:rPr>
          <w:bCs w:val="0"/>
          <w:szCs w:val="24"/>
        </w:rPr>
        <w:t>Instrukcje dotyczące natychmiastowej pomocy lekarskiej i odpowiedniego leczenia</w:t>
      </w:r>
      <w:r w:rsidRPr="00AF373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215"/>
        <w:jc w:val="both"/>
        <w:rPr>
          <w:szCs w:val="24"/>
        </w:rPr>
      </w:pPr>
      <w:r w:rsidRPr="00996D54">
        <w:rPr>
          <w:rStyle w:val="tw4winMark"/>
          <w:szCs w:val="24"/>
        </w:rPr>
        <w:lastRenderedPageBreak/>
        <w:t>{0&gt;</w:t>
      </w:r>
      <w:r w:rsidRPr="00996D54">
        <w:rPr>
          <w:vanish/>
          <w:szCs w:val="24"/>
        </w:rPr>
        <w:t>V případě, že příznaky jakéhokoliv zasažení (např. podráždění) vyvolaného kontaktem s tímto výrobkem po poskytnutí první pomoci neodezní, je potřeba vyhledat lékařskou pomoc a předložit tento bezpečnostní</w:t>
      </w:r>
      <w:r w:rsidRPr="00996D54">
        <w:rPr>
          <w:vanish/>
          <w:spacing w:val="-27"/>
          <w:szCs w:val="24"/>
        </w:rPr>
        <w:t xml:space="preserve"> </w:t>
      </w:r>
      <w:r w:rsidRPr="00996D54">
        <w:rPr>
          <w:vanish/>
          <w:szCs w:val="24"/>
        </w:rPr>
        <w:t>list.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 przypadku wystąpienia jakichkolwiek objawów zatrucia (ew. podrażnienia) wywołanego przez kontakt z niniejszym wyrobem po udzieleniu pi</w:t>
      </w:r>
      <w:r>
        <w:rPr>
          <w:szCs w:val="24"/>
        </w:rPr>
        <w:t>erwszej pomocy, należy skorzystać z</w:t>
      </w:r>
      <w:r w:rsidRPr="00996D54">
        <w:rPr>
          <w:szCs w:val="24"/>
        </w:rPr>
        <w:t xml:space="preserve"> pomocy lekarskiej przedstawiając niniejszą kartę be</w:t>
      </w:r>
      <w:r w:rsidRPr="00996D54">
        <w:rPr>
          <w:szCs w:val="24"/>
        </w:rPr>
        <w:t>z</w:t>
      </w:r>
      <w:r w:rsidRPr="00996D54">
        <w:rPr>
          <w:szCs w:val="24"/>
        </w:rPr>
        <w:t>pieczeństwa.</w:t>
      </w:r>
      <w:r w:rsidRPr="00996D54">
        <w:rPr>
          <w:rStyle w:val="tw4winMark"/>
          <w:szCs w:val="24"/>
        </w:rPr>
        <w:t>&lt;0}</w:t>
      </w:r>
      <w:r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Klinické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zkoušky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a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lékařské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sledování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opožděných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účinků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nejsou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dostupné.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Próby kliniczne i sposoby leczenia opóźnionych objawów nie są dostępne.</w:t>
      </w:r>
      <w:r w:rsidRPr="00996D54">
        <w:rPr>
          <w:rStyle w:val="tw4winMark"/>
          <w:szCs w:val="24"/>
        </w:rPr>
        <w:t>&lt;0}</w:t>
      </w:r>
      <w:r w:rsidRPr="00996D54">
        <w:rPr>
          <w:spacing w:val="-3"/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Protilátky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a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kontraindikace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nejsou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známy.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Substancje zobojętniające i przeciwwskazania do stosowania nie są znane.</w:t>
      </w: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54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54"/>
        <w:rPr>
          <w:rFonts w:cs="Calibri"/>
          <w:sz w:val="2"/>
          <w:szCs w:val="2"/>
          <w:lang w:val="pl-PL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6"/>
        </w:tabs>
        <w:spacing w:before="80" w:line="240" w:lineRule="auto"/>
        <w:ind w:left="173" w:right="560" w:firstLine="0"/>
        <w:rPr>
          <w:bCs w:val="0"/>
          <w:szCs w:val="24"/>
        </w:rPr>
      </w:pPr>
      <w:r w:rsidRPr="00AF3733">
        <w:rPr>
          <w:rStyle w:val="tw4winMark"/>
          <w:bCs w:val="0"/>
          <w:szCs w:val="24"/>
        </w:rPr>
        <w:t>{0&gt;</w:t>
      </w:r>
      <w:r w:rsidRPr="00AF3733">
        <w:rPr>
          <w:bCs w:val="0"/>
          <w:vanish/>
          <w:szCs w:val="24"/>
        </w:rPr>
        <w:t>Oddíl</w:t>
      </w:r>
      <w:r w:rsidRPr="00AF3733">
        <w:rPr>
          <w:bCs w:val="0"/>
          <w:vanish/>
          <w:spacing w:val="-6"/>
          <w:szCs w:val="24"/>
        </w:rPr>
        <w:t xml:space="preserve"> </w:t>
      </w:r>
      <w:r w:rsidRPr="00AF3733">
        <w:rPr>
          <w:bCs w:val="0"/>
          <w:vanish/>
          <w:szCs w:val="24"/>
        </w:rPr>
        <w:t>5:</w:t>
      </w:r>
      <w:r w:rsidRPr="00AF3733">
        <w:rPr>
          <w:rStyle w:val="tw4winMark"/>
          <w:bCs w:val="0"/>
          <w:szCs w:val="24"/>
        </w:rPr>
        <w:t>&lt;}100{&gt;</w:t>
      </w:r>
      <w:r w:rsidRPr="00AF3733">
        <w:rPr>
          <w:bCs w:val="0"/>
          <w:szCs w:val="24"/>
        </w:rPr>
        <w:t>Cześć 5:</w:t>
      </w:r>
      <w:r w:rsidRPr="00AF3733">
        <w:rPr>
          <w:rStyle w:val="tw4winMark"/>
          <w:bCs w:val="0"/>
          <w:szCs w:val="24"/>
        </w:rPr>
        <w:t>&lt;0}</w:t>
      </w:r>
      <w:r w:rsidRPr="00AF3733">
        <w:rPr>
          <w:bCs w:val="0"/>
          <w:szCs w:val="24"/>
        </w:rPr>
        <w:tab/>
      </w:r>
      <w:r w:rsidRPr="00AF3733">
        <w:rPr>
          <w:rStyle w:val="tw4winMark"/>
          <w:bCs w:val="0"/>
          <w:szCs w:val="24"/>
        </w:rPr>
        <w:t>{0&gt;</w:t>
      </w:r>
      <w:r w:rsidRPr="00AF3733">
        <w:rPr>
          <w:bCs w:val="0"/>
          <w:vanish/>
          <w:szCs w:val="24"/>
        </w:rPr>
        <w:t>OPATŘENÍ PRO HAŠENÍ</w:t>
      </w:r>
      <w:r w:rsidRPr="00AF3733">
        <w:rPr>
          <w:bCs w:val="0"/>
          <w:vanish/>
          <w:spacing w:val="-10"/>
          <w:szCs w:val="24"/>
        </w:rPr>
        <w:t xml:space="preserve"> </w:t>
      </w:r>
      <w:r w:rsidRPr="00AF3733">
        <w:rPr>
          <w:bCs w:val="0"/>
          <w:vanish/>
          <w:szCs w:val="24"/>
        </w:rPr>
        <w:t>POŽÁRU</w:t>
      </w:r>
      <w:r w:rsidRPr="00AF3733">
        <w:rPr>
          <w:rStyle w:val="tw4winMark"/>
          <w:bCs w:val="0"/>
          <w:szCs w:val="24"/>
        </w:rPr>
        <w:t>&lt;}0{&gt;</w:t>
      </w:r>
      <w:r w:rsidRPr="00AF3733">
        <w:rPr>
          <w:bCs w:val="0"/>
          <w:szCs w:val="24"/>
        </w:rPr>
        <w:t>SPOSOBY GASZENIA POŻARU</w:t>
      </w:r>
    </w:p>
    <w:p w:rsidR="0046392D" w:rsidRPr="00AF3733" w:rsidRDefault="0046392D" w:rsidP="0046392D">
      <w:pPr>
        <w:pStyle w:val="Nagwek1"/>
        <w:tabs>
          <w:tab w:val="left" w:pos="1026"/>
        </w:tabs>
        <w:spacing w:before="80" w:line="240" w:lineRule="auto"/>
        <w:ind w:left="173" w:right="560" w:firstLine="0"/>
        <w:rPr>
          <w:bCs w:val="0"/>
          <w:szCs w:val="24"/>
        </w:rPr>
      </w:pPr>
      <w:r w:rsidRPr="00AF373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15"/>
        </w:numPr>
        <w:tabs>
          <w:tab w:val="left" w:pos="1027"/>
        </w:tabs>
        <w:spacing w:after="0" w:line="240" w:lineRule="auto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Hasiva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>Środki gaśnicze</w:t>
      </w:r>
      <w:r w:rsidRPr="00996D54">
        <w:rPr>
          <w:rStyle w:val="tw4winMark"/>
        </w:rPr>
        <w:t>&lt;0}</w:t>
      </w:r>
    </w:p>
    <w:p w:rsidR="0046392D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left="2866" w:right="215" w:hanging="2693"/>
        <w:rPr>
          <w:w w:val="99"/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Vhodná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hasiva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Odpowiednie środki gaśnicze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Hasicí pěna, hasicí prášek.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Piana gaśnicza, proszek gaśniczy.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Směs není hořlavá, hasicí prostředky přizpůsobit</w:t>
      </w:r>
      <w:r w:rsidRPr="00996D54">
        <w:rPr>
          <w:vanish/>
          <w:spacing w:val="-22"/>
          <w:szCs w:val="24"/>
        </w:rPr>
        <w:t xml:space="preserve"> </w:t>
      </w:r>
      <w:r w:rsidRPr="00996D54">
        <w:rPr>
          <w:vanish/>
          <w:szCs w:val="24"/>
        </w:rPr>
        <w:t>okolí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požáru.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Mieszanka nie jest pa</w:t>
      </w:r>
      <w:r>
        <w:rPr>
          <w:szCs w:val="24"/>
        </w:rPr>
        <w:t>lna, środki gaśnicze zast</w:t>
      </w:r>
      <w:r>
        <w:rPr>
          <w:szCs w:val="24"/>
        </w:rPr>
        <w:t>o</w:t>
      </w:r>
      <w:r>
        <w:rPr>
          <w:szCs w:val="24"/>
        </w:rPr>
        <w:t xml:space="preserve">sować </w:t>
      </w:r>
      <w:r w:rsidRPr="00996D54">
        <w:rPr>
          <w:szCs w:val="24"/>
        </w:rPr>
        <w:t>w miejscu pożaru.</w:t>
      </w:r>
      <w:r w:rsidRPr="00996D54">
        <w:rPr>
          <w:rStyle w:val="tw4winMark"/>
          <w:szCs w:val="24"/>
        </w:rPr>
        <w:t>&lt;0}</w:t>
      </w:r>
      <w:r w:rsidRPr="00996D54">
        <w:rPr>
          <w:w w:val="99"/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left="2866" w:right="215" w:hanging="2693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Nevhodná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hasiva</w:t>
      </w:r>
      <w:r w:rsidRPr="00996D54">
        <w:rPr>
          <w:rStyle w:val="tw4winMark"/>
          <w:szCs w:val="24"/>
        </w:rPr>
        <w:t>&lt;}75{&gt;</w:t>
      </w:r>
      <w:r w:rsidRPr="00996D54">
        <w:rPr>
          <w:szCs w:val="24"/>
        </w:rPr>
        <w:t>Nieodpowiednie środki gaśnicze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Nejsou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známa.</w:t>
      </w:r>
      <w:r w:rsidRPr="00996D54">
        <w:rPr>
          <w:rStyle w:val="tw4winMark"/>
          <w:szCs w:val="24"/>
        </w:rPr>
        <w:t>&lt;}80{&gt;</w:t>
      </w:r>
      <w:r w:rsidRPr="00996D54">
        <w:rPr>
          <w:szCs w:val="24"/>
        </w:rPr>
        <w:t>Nie są znane.</w:t>
      </w:r>
      <w:r w:rsidRPr="00996D54">
        <w:rPr>
          <w:rStyle w:val="tw4winMark"/>
          <w:szCs w:val="24"/>
        </w:rPr>
        <w:t>&lt;0}</w:t>
      </w:r>
    </w:p>
    <w:p w:rsidR="0046392D" w:rsidRPr="00AF3733" w:rsidRDefault="0046392D" w:rsidP="0046392D">
      <w:pPr>
        <w:pStyle w:val="Nagwek1"/>
        <w:numPr>
          <w:ilvl w:val="1"/>
          <w:numId w:val="15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Zvláštní nebezpečnost vyplývající z látky nebo</w:t>
      </w:r>
      <w:r w:rsidRPr="00996D54">
        <w:rPr>
          <w:b w:val="0"/>
          <w:bCs w:val="0"/>
          <w:vanish/>
          <w:spacing w:val="-17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směsi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AF3733">
        <w:rPr>
          <w:bCs w:val="0"/>
          <w:szCs w:val="24"/>
        </w:rPr>
        <w:t>Szczególne zagrożenia powodowane przez substancję lub mieszankę</w:t>
      </w:r>
      <w:r w:rsidRPr="00AF3733">
        <w:rPr>
          <w:rStyle w:val="tw4winMark"/>
          <w:bCs w:val="0"/>
          <w:szCs w:val="24"/>
        </w:rPr>
        <w:t>&lt;0}</w:t>
      </w:r>
    </w:p>
    <w:p w:rsidR="0046392D" w:rsidRDefault="0046392D" w:rsidP="0046392D">
      <w:pPr>
        <w:pStyle w:val="Tekstpodstawowy"/>
        <w:spacing w:before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Není klasifikovaná jako nebezpečná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jest sklasyfikowana jako niebezpieczna</w:t>
      </w:r>
    </w:p>
    <w:p w:rsidR="0046392D" w:rsidRPr="00AF3733" w:rsidRDefault="0046392D" w:rsidP="0046392D">
      <w:pPr>
        <w:pStyle w:val="Nagwek1"/>
        <w:numPr>
          <w:ilvl w:val="1"/>
          <w:numId w:val="15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Pokyny pro</w:t>
      </w:r>
      <w:r w:rsidRPr="00996D54">
        <w:rPr>
          <w:b w:val="0"/>
          <w:bCs w:val="0"/>
          <w:vanish/>
          <w:spacing w:val="-8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hasiče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AF3733">
        <w:rPr>
          <w:bCs w:val="0"/>
          <w:szCs w:val="24"/>
        </w:rPr>
        <w:t>Instrukcja gaszenia</w:t>
      </w:r>
      <w:r w:rsidRPr="00AF373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Žádná zvláštní opatření ve spojitosti s výrobkem nejsou</w:t>
      </w:r>
      <w:r w:rsidRPr="00996D54">
        <w:rPr>
          <w:vanish/>
          <w:spacing w:val="-16"/>
          <w:szCs w:val="24"/>
        </w:rPr>
        <w:t xml:space="preserve"> </w:t>
      </w:r>
      <w:r w:rsidRPr="00996D54">
        <w:rPr>
          <w:vanish/>
          <w:szCs w:val="24"/>
        </w:rPr>
        <w:t>požadována.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Szczególne instrukcje dla wyrobu nie są wymagane.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23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Samotný produkt není hořlavý, je třeba vzít v úvahu metodu hašení okolního prostředí.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Sam wyrób nie jest palny, należy brać pod uwagę sposób gaszenia otoczenia.</w:t>
      </w: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57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57"/>
        <w:rPr>
          <w:rFonts w:cs="Calibri"/>
          <w:sz w:val="2"/>
          <w:szCs w:val="2"/>
          <w:lang w:val="pl-PL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6"/>
        </w:tabs>
        <w:spacing w:before="100" w:line="240" w:lineRule="auto"/>
        <w:ind w:left="173" w:right="560" w:firstLine="0"/>
        <w:rPr>
          <w:bCs w:val="0"/>
          <w:szCs w:val="24"/>
        </w:rPr>
      </w:pPr>
      <w:r w:rsidRPr="00AF3733">
        <w:rPr>
          <w:rStyle w:val="tw4winMark"/>
          <w:bCs w:val="0"/>
          <w:szCs w:val="24"/>
        </w:rPr>
        <w:t>{0&gt;</w:t>
      </w:r>
      <w:r w:rsidRPr="00AF3733">
        <w:rPr>
          <w:bCs w:val="0"/>
          <w:vanish/>
          <w:szCs w:val="24"/>
        </w:rPr>
        <w:t>Oddíl</w:t>
      </w:r>
      <w:r w:rsidRPr="00AF3733">
        <w:rPr>
          <w:bCs w:val="0"/>
          <w:vanish/>
          <w:spacing w:val="-6"/>
          <w:szCs w:val="24"/>
        </w:rPr>
        <w:t xml:space="preserve"> </w:t>
      </w:r>
      <w:r w:rsidRPr="00AF3733">
        <w:rPr>
          <w:bCs w:val="0"/>
          <w:vanish/>
          <w:szCs w:val="24"/>
        </w:rPr>
        <w:t>6:</w:t>
      </w:r>
      <w:r w:rsidRPr="00AF3733">
        <w:rPr>
          <w:rStyle w:val="tw4winMark"/>
          <w:bCs w:val="0"/>
          <w:szCs w:val="24"/>
        </w:rPr>
        <w:t>&lt;}100{&gt;</w:t>
      </w:r>
      <w:r w:rsidRPr="00AF3733">
        <w:rPr>
          <w:bCs w:val="0"/>
          <w:szCs w:val="24"/>
        </w:rPr>
        <w:t>Cześć 6:</w:t>
      </w:r>
      <w:r w:rsidRPr="00AF3733">
        <w:rPr>
          <w:rStyle w:val="tw4winMark"/>
          <w:bCs w:val="0"/>
          <w:szCs w:val="24"/>
        </w:rPr>
        <w:t>&lt;0}</w:t>
      </w:r>
      <w:r w:rsidRPr="00AF3733">
        <w:rPr>
          <w:bCs w:val="0"/>
          <w:szCs w:val="24"/>
        </w:rPr>
        <w:tab/>
      </w:r>
      <w:r w:rsidRPr="00AF3733">
        <w:rPr>
          <w:rStyle w:val="tw4winMark"/>
          <w:bCs w:val="0"/>
          <w:szCs w:val="24"/>
        </w:rPr>
        <w:t>{0&gt;</w:t>
      </w:r>
      <w:r w:rsidRPr="00AF3733">
        <w:rPr>
          <w:bCs w:val="0"/>
          <w:vanish/>
          <w:szCs w:val="24"/>
        </w:rPr>
        <w:t>OPATŘENÍ V PŘÍPADĚ NÁHODNÉHO</w:t>
      </w:r>
      <w:r w:rsidRPr="00AF3733">
        <w:rPr>
          <w:bCs w:val="0"/>
          <w:vanish/>
          <w:spacing w:val="-12"/>
          <w:szCs w:val="24"/>
        </w:rPr>
        <w:t xml:space="preserve"> </w:t>
      </w:r>
      <w:r w:rsidRPr="00AF3733">
        <w:rPr>
          <w:bCs w:val="0"/>
          <w:vanish/>
          <w:szCs w:val="24"/>
        </w:rPr>
        <w:t>ÚNIKU</w:t>
      </w:r>
      <w:r w:rsidRPr="00AF3733">
        <w:rPr>
          <w:rStyle w:val="tw4winMark"/>
          <w:bCs w:val="0"/>
          <w:szCs w:val="24"/>
        </w:rPr>
        <w:t>&lt;}0{&gt;</w:t>
      </w:r>
      <w:r w:rsidRPr="00AF3733">
        <w:rPr>
          <w:bCs w:val="0"/>
          <w:szCs w:val="24"/>
        </w:rPr>
        <w:t>POSTĘPOWANIE W PRZYPADKU NIEBEZPIECZNEGO WYCIEKU</w:t>
      </w:r>
    </w:p>
    <w:p w:rsidR="0046392D" w:rsidRPr="00AF3733" w:rsidRDefault="0046392D" w:rsidP="0046392D">
      <w:pPr>
        <w:pStyle w:val="Nagwek1"/>
        <w:tabs>
          <w:tab w:val="left" w:pos="1026"/>
        </w:tabs>
        <w:spacing w:before="100" w:line="240" w:lineRule="auto"/>
        <w:ind w:left="173" w:right="560" w:firstLine="0"/>
        <w:rPr>
          <w:bCs w:val="0"/>
          <w:szCs w:val="24"/>
        </w:rPr>
      </w:pPr>
      <w:r w:rsidRPr="00AF373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14"/>
        </w:numPr>
        <w:tabs>
          <w:tab w:val="left" w:pos="1027"/>
        </w:tabs>
        <w:spacing w:after="0" w:line="240" w:lineRule="auto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Opatření na ochranu osob, ochranné prostředky a nouzové</w:t>
      </w:r>
      <w:r w:rsidRPr="00996D54">
        <w:rPr>
          <w:b/>
          <w:vanish/>
          <w:spacing w:val="-18"/>
          <w:sz w:val="18"/>
        </w:rPr>
        <w:t xml:space="preserve"> </w:t>
      </w:r>
      <w:r w:rsidRPr="00996D54">
        <w:rPr>
          <w:b/>
          <w:vanish/>
          <w:sz w:val="18"/>
        </w:rPr>
        <w:t>postupy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>Ochrona osób, środki ochrony i sposoby ewakuacji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21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Žádná zvláštní opatření nejsou požadována.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Żadne specjalne działania nie są wymagane.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Dodržovat běžná bezpečnostní opatření pro práci a běžné pracovní a hygienické</w:t>
      </w:r>
      <w:r w:rsidRPr="00996D54">
        <w:rPr>
          <w:vanish/>
          <w:spacing w:val="-26"/>
          <w:szCs w:val="24"/>
        </w:rPr>
        <w:t xml:space="preserve"> </w:t>
      </w:r>
      <w:r w:rsidRPr="00996D54">
        <w:rPr>
          <w:vanish/>
          <w:szCs w:val="24"/>
        </w:rPr>
        <w:t>předpisy.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Przestrzegać obowiązujących zasad bezpieczeństwa pracy i obowiązuj</w:t>
      </w:r>
      <w:r w:rsidRPr="00996D54">
        <w:rPr>
          <w:szCs w:val="24"/>
        </w:rPr>
        <w:t>ą</w:t>
      </w:r>
      <w:r w:rsidRPr="00996D54">
        <w:rPr>
          <w:szCs w:val="24"/>
        </w:rPr>
        <w:t>cych przepisów BHP.</w:t>
      </w:r>
      <w:r w:rsidRPr="00996D54">
        <w:rPr>
          <w:rStyle w:val="tw4winMark"/>
          <w:szCs w:val="24"/>
        </w:rPr>
        <w:t>&lt;0}</w:t>
      </w:r>
    </w:p>
    <w:p w:rsidR="0046392D" w:rsidRPr="004C4BE3" w:rsidRDefault="0046392D" w:rsidP="0046392D">
      <w:pPr>
        <w:pStyle w:val="Nagwek1"/>
        <w:numPr>
          <w:ilvl w:val="1"/>
          <w:numId w:val="14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Opatření na ochranu životního</w:t>
      </w:r>
      <w:r w:rsidRPr="00996D54">
        <w:rPr>
          <w:b w:val="0"/>
          <w:bCs w:val="0"/>
          <w:vanish/>
          <w:spacing w:val="-15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prostředí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4C4BE3">
        <w:rPr>
          <w:bCs w:val="0"/>
          <w:szCs w:val="24"/>
        </w:rPr>
        <w:t>Ochrona środowiska naturalnego</w:t>
      </w:r>
      <w:r w:rsidRPr="004C4BE3">
        <w:rPr>
          <w:rStyle w:val="tw4winMark"/>
          <w:bCs w:val="0"/>
          <w:szCs w:val="24"/>
        </w:rPr>
        <w:t>&lt;0}</w:t>
      </w:r>
    </w:p>
    <w:p w:rsidR="0046392D" w:rsidRDefault="0046392D" w:rsidP="0046392D">
      <w:pPr>
        <w:pStyle w:val="Tekstpodstawowy"/>
        <w:spacing w:before="0" w:after="0" w:line="240" w:lineRule="auto"/>
        <w:ind w:right="23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Zamezit úniku produktu do kanalizace, povrchových vod nebo půdy.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dopuścić do wycieku wyrobu do kanalizacji, wód powierzchniowych lub gleby.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4C4BE3" w:rsidRDefault="0046392D" w:rsidP="0046392D">
      <w:pPr>
        <w:pStyle w:val="Nagwek1"/>
        <w:numPr>
          <w:ilvl w:val="1"/>
          <w:numId w:val="14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Metody a materiály pro omezení úniku a pro</w:t>
      </w:r>
      <w:r w:rsidRPr="00996D54">
        <w:rPr>
          <w:b w:val="0"/>
          <w:bCs w:val="0"/>
          <w:vanish/>
          <w:spacing w:val="-20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čištění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4C4BE3">
        <w:rPr>
          <w:bCs w:val="0"/>
          <w:szCs w:val="24"/>
        </w:rPr>
        <w:t>Sposób i materiały do zapobiegania wyciekom i do czyszczenia</w:t>
      </w: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21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úniku produktu, posypat únik inertním materiálem (sorbenty, písek, piliny, zemina, apod.) a nasáklý znečištěný materiál uložit do nádob pro sběr odpadu a zlikvidovat v souladu s platnými předpisy.</w:t>
      </w:r>
      <w:r w:rsidRPr="00996D54">
        <w:rPr>
          <w:rStyle w:val="tw4winMark"/>
          <w:szCs w:val="24"/>
        </w:rPr>
        <w:t>&lt;}0{&gt;</w:t>
      </w:r>
      <w:r>
        <w:rPr>
          <w:szCs w:val="24"/>
        </w:rPr>
        <w:t>Przy wycieku wyrobu</w:t>
      </w:r>
      <w:r w:rsidRPr="00996D54">
        <w:rPr>
          <w:szCs w:val="24"/>
        </w:rPr>
        <w:t>, zasypać wyciek materiałem chłonnym (s</w:t>
      </w:r>
      <w:r>
        <w:rPr>
          <w:szCs w:val="24"/>
        </w:rPr>
        <w:t>orbenty, piasek, trociny, grunt</w:t>
      </w:r>
      <w:r w:rsidRPr="00996D54">
        <w:rPr>
          <w:szCs w:val="24"/>
        </w:rPr>
        <w:t>, itp.) a nasiąknięty zani</w:t>
      </w:r>
      <w:r w:rsidRPr="00996D54">
        <w:rPr>
          <w:szCs w:val="24"/>
        </w:rPr>
        <w:t>e</w:t>
      </w:r>
      <w:r w:rsidRPr="00996D54">
        <w:rPr>
          <w:szCs w:val="24"/>
        </w:rPr>
        <w:t>czyszczony materiał włożyć do pojemników na odpady i zutylizować zgodnie z obowiązującymi przepisami.</w:t>
      </w:r>
      <w:r w:rsidRPr="00996D54">
        <w:rPr>
          <w:rStyle w:val="tw4winMark"/>
          <w:szCs w:val="24"/>
        </w:rPr>
        <w:t>&lt;0}</w:t>
      </w:r>
    </w:p>
    <w:p w:rsidR="0046392D" w:rsidRPr="004C4BE3" w:rsidRDefault="0046392D" w:rsidP="0046392D">
      <w:pPr>
        <w:pStyle w:val="Nagwek1"/>
        <w:numPr>
          <w:ilvl w:val="1"/>
          <w:numId w:val="14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Odkaz na jiné</w:t>
      </w:r>
      <w:r w:rsidRPr="00996D54">
        <w:rPr>
          <w:b w:val="0"/>
          <w:bCs w:val="0"/>
          <w:vanish/>
          <w:spacing w:val="-10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oddíly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4C4BE3">
        <w:rPr>
          <w:bCs w:val="0"/>
          <w:szCs w:val="24"/>
        </w:rPr>
        <w:t>Odniesienie do innych części</w:t>
      </w:r>
      <w:r w:rsidRPr="004C4BE3">
        <w:rPr>
          <w:rStyle w:val="tw4winMark"/>
          <w:bCs w:val="0"/>
          <w:szCs w:val="24"/>
        </w:rPr>
        <w:t>&lt;0}</w:t>
      </w:r>
    </w:p>
    <w:p w:rsidR="00542489" w:rsidRDefault="0046392D" w:rsidP="0046392D">
      <w:pPr>
        <w:pStyle w:val="Tekstpodstawowy"/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Řídit se rovněž ustanoveními oddílu 8 a 13 tohoto bezpečnostního</w:t>
      </w:r>
      <w:r w:rsidRPr="00996D54">
        <w:rPr>
          <w:vanish/>
          <w:spacing w:val="-24"/>
          <w:szCs w:val="24"/>
        </w:rPr>
        <w:t xml:space="preserve"> </w:t>
      </w:r>
      <w:r w:rsidRPr="00996D54">
        <w:rPr>
          <w:vanish/>
          <w:szCs w:val="24"/>
        </w:rPr>
        <w:t>listu.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Należy również kierować się postanowieniami w części 8 i 13 niniejszej karty bezpieczeństwa.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57"/>
        <w:rPr>
          <w:rFonts w:cs="Calibri"/>
          <w:sz w:val="2"/>
          <w:szCs w:val="2"/>
          <w:lang w:val="pl-PL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6"/>
        </w:tabs>
        <w:spacing w:before="8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Oddíl</w:t>
      </w:r>
      <w:r w:rsidRPr="004C4BE3">
        <w:rPr>
          <w:bCs w:val="0"/>
          <w:vanish/>
          <w:spacing w:val="-6"/>
          <w:szCs w:val="24"/>
        </w:rPr>
        <w:t xml:space="preserve"> </w:t>
      </w:r>
      <w:r w:rsidRPr="004C4BE3">
        <w:rPr>
          <w:bCs w:val="0"/>
          <w:vanish/>
          <w:szCs w:val="24"/>
        </w:rPr>
        <w:t>7: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Cześć 7:</w:t>
      </w:r>
      <w:r w:rsidRPr="004C4BE3">
        <w:rPr>
          <w:rStyle w:val="tw4winMark"/>
          <w:bCs w:val="0"/>
          <w:szCs w:val="24"/>
        </w:rPr>
        <w:t>&lt;0}</w:t>
      </w:r>
      <w:r w:rsidRPr="004C4BE3">
        <w:rPr>
          <w:bCs w:val="0"/>
          <w:szCs w:val="24"/>
        </w:rPr>
        <w:tab/>
      </w: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ZACHÁZENÍ A</w:t>
      </w:r>
      <w:r w:rsidRPr="004C4BE3">
        <w:rPr>
          <w:bCs w:val="0"/>
          <w:vanish/>
          <w:spacing w:val="-12"/>
          <w:szCs w:val="24"/>
        </w:rPr>
        <w:t xml:space="preserve"> </w:t>
      </w:r>
      <w:r w:rsidRPr="004C4BE3">
        <w:rPr>
          <w:bCs w:val="0"/>
          <w:vanish/>
          <w:szCs w:val="24"/>
        </w:rPr>
        <w:t>SKLADOVÁNÍ</w:t>
      </w:r>
      <w:r w:rsidRPr="004C4BE3">
        <w:rPr>
          <w:rStyle w:val="tw4winMark"/>
          <w:bCs w:val="0"/>
          <w:szCs w:val="24"/>
        </w:rPr>
        <w:t>&lt;}0{&gt;</w:t>
      </w:r>
      <w:r w:rsidRPr="004C4BE3">
        <w:rPr>
          <w:bCs w:val="0"/>
          <w:szCs w:val="24"/>
        </w:rPr>
        <w:t>PRZENOSZENIE I SKŁADOWANIE</w:t>
      </w:r>
    </w:p>
    <w:p w:rsidR="0046392D" w:rsidRPr="004C4BE3" w:rsidRDefault="0046392D" w:rsidP="0046392D">
      <w:pPr>
        <w:pStyle w:val="Nagwek1"/>
        <w:tabs>
          <w:tab w:val="left" w:pos="1026"/>
        </w:tabs>
        <w:spacing w:before="8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13"/>
        </w:numPr>
        <w:tabs>
          <w:tab w:val="left" w:pos="1027"/>
        </w:tabs>
        <w:spacing w:after="0" w:line="240" w:lineRule="auto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Opatření pro bezpečné</w:t>
      </w:r>
      <w:r w:rsidRPr="00996D54">
        <w:rPr>
          <w:b/>
          <w:vanish/>
          <w:spacing w:val="-9"/>
          <w:sz w:val="18"/>
        </w:rPr>
        <w:t xml:space="preserve"> </w:t>
      </w:r>
      <w:r w:rsidRPr="00996D54">
        <w:rPr>
          <w:b/>
          <w:vanish/>
          <w:sz w:val="18"/>
        </w:rPr>
        <w:t>zacházení</w:t>
      </w:r>
      <w:r w:rsidRPr="00996D54">
        <w:rPr>
          <w:rStyle w:val="tw4winMark"/>
        </w:rPr>
        <w:t>&lt;}75{&gt;</w:t>
      </w:r>
      <w:r w:rsidRPr="00996D54">
        <w:rPr>
          <w:b/>
          <w:sz w:val="18"/>
        </w:rPr>
        <w:t>Sposoby bezpiecznego przenoszenia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21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Manipulovat v souladu se správnými hygienickými a bezpečnostními postupy.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Postępować zgodnie z obowiązującymi procedurami w zakresie higieny i bezpieczeństwa.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nanášení a schnutí nátěru je nutné zajistit důkladné větrání na pracovišti.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Podczas nakładania i wys</w:t>
      </w:r>
      <w:r w:rsidRPr="00996D54">
        <w:rPr>
          <w:szCs w:val="24"/>
        </w:rPr>
        <w:t>y</w:t>
      </w:r>
      <w:r w:rsidRPr="00996D54">
        <w:rPr>
          <w:szCs w:val="24"/>
        </w:rPr>
        <w:t>chania farby, należy zapewnić dokładne wietrzenie pomieszczeń.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Zamezit kontaktu s kůží a očima.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Zapobiegać kontaktowi ze skórą i oczyma.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Používat osobní ochranné pomůcky, viz oddíl 8. Kontaminovaný pracovní oděv může být po vyčištění znovu použit.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Stosować środki ochrony osobistej, patrz rozdział 8. Zanieczyszczona odzież robocza może być po upraniu ponownie użyta.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 skončení práce si důkladně umýt ruce či jinou znečištěnou část těla vodou a mýdlem.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 zakończeniu prac dokładnie umyć ręce i inne zanieczyszczone części ciała wodą z mydłem.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práci nejíst, nepít,</w:t>
      </w:r>
      <w:r w:rsidRPr="00996D54">
        <w:rPr>
          <w:vanish/>
          <w:spacing w:val="-18"/>
          <w:szCs w:val="24"/>
        </w:rPr>
        <w:t xml:space="preserve"> </w:t>
      </w:r>
      <w:r w:rsidRPr="00996D54">
        <w:rPr>
          <w:vanish/>
          <w:szCs w:val="24"/>
        </w:rPr>
        <w:t>nekouřit.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Podczas pracy nie jeść, nie pić, nie palić.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numPr>
          <w:ilvl w:val="1"/>
          <w:numId w:val="13"/>
        </w:numPr>
        <w:tabs>
          <w:tab w:val="left" w:pos="1027"/>
        </w:tabs>
        <w:spacing w:before="100" w:line="240" w:lineRule="auto"/>
        <w:ind w:right="215"/>
        <w:rPr>
          <w:bCs w:val="0"/>
          <w:szCs w:val="24"/>
        </w:rPr>
      </w:pPr>
      <w:r w:rsidRPr="00996D54">
        <w:rPr>
          <w:rStyle w:val="tw4winMark"/>
          <w:bCs w:val="0"/>
          <w:szCs w:val="24"/>
        </w:rPr>
        <w:t>{0&gt;</w:t>
      </w:r>
      <w:r w:rsidRPr="00996D54">
        <w:rPr>
          <w:bCs w:val="0"/>
          <w:vanish/>
          <w:szCs w:val="24"/>
        </w:rPr>
        <w:t>Podmínky pro bezpečné skladování látek a směsí včetně neslučitelných látek a</w:t>
      </w:r>
      <w:r w:rsidRPr="00996D54">
        <w:rPr>
          <w:bCs w:val="0"/>
          <w:vanish/>
          <w:spacing w:val="-21"/>
          <w:szCs w:val="24"/>
        </w:rPr>
        <w:t xml:space="preserve"> </w:t>
      </w:r>
      <w:r w:rsidRPr="00996D54">
        <w:rPr>
          <w:bCs w:val="0"/>
          <w:vanish/>
          <w:szCs w:val="24"/>
        </w:rPr>
        <w:t>směsí</w:t>
      </w:r>
      <w:r w:rsidRPr="00996D54">
        <w:rPr>
          <w:rStyle w:val="tw4winMark"/>
          <w:bCs w:val="0"/>
          <w:szCs w:val="24"/>
        </w:rPr>
        <w:t>&lt;}0{&gt;</w:t>
      </w:r>
      <w:r w:rsidRPr="00996D54">
        <w:rPr>
          <w:bCs w:val="0"/>
          <w:szCs w:val="24"/>
        </w:rPr>
        <w:t>Warunki bezpiecznego przechowywania substancji i mieszanek wraz z niezgodnymi substancjami i mi</w:t>
      </w:r>
      <w:r w:rsidRPr="00996D54">
        <w:rPr>
          <w:bCs w:val="0"/>
          <w:szCs w:val="24"/>
        </w:rPr>
        <w:t>e</w:t>
      </w:r>
      <w:r w:rsidRPr="00996D54">
        <w:rPr>
          <w:bCs w:val="0"/>
          <w:szCs w:val="24"/>
        </w:rPr>
        <w:t>szaninami</w:t>
      </w:r>
      <w:r w:rsidRPr="00996D54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Výrobek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uchovávat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v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původních,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dobře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uzavřených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obalech.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Wyrób należy składować w oryginalnych, szczelnie zamkniętych opakowaniach.</w:t>
      </w:r>
      <w:r w:rsidRPr="00996D54">
        <w:rPr>
          <w:rStyle w:val="tw4winMark"/>
          <w:szCs w:val="24"/>
        </w:rPr>
        <w:t>&lt;0}</w:t>
      </w:r>
      <w:r w:rsidRPr="00996D54">
        <w:rPr>
          <w:spacing w:val="-1"/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Skladovat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při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teplotách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+5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až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+25</w:t>
      </w:r>
      <w:r w:rsidRPr="00996D54">
        <w:rPr>
          <w:vanish/>
          <w:spacing w:val="2"/>
          <w:szCs w:val="24"/>
        </w:rPr>
        <w:t xml:space="preserve"> </w:t>
      </w:r>
      <w:r w:rsidRPr="00996D54">
        <w:rPr>
          <w:vanish/>
          <w:szCs w:val="24"/>
        </w:rPr>
        <w:t>°C.</w:t>
      </w:r>
      <w:r w:rsidRPr="00996D54">
        <w:rPr>
          <w:vanish/>
          <w:spacing w:val="-1"/>
          <w:szCs w:val="24"/>
        </w:rPr>
        <w:t xml:space="preserve"> </w:t>
      </w:r>
      <w:r w:rsidRPr="00996D54">
        <w:rPr>
          <w:vanish/>
          <w:szCs w:val="24"/>
        </w:rPr>
        <w:t>Výrobek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nesmí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zmrznout.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Składować przy temperaturach +5</w:t>
      </w:r>
      <w:r w:rsidRPr="00996D54">
        <w:rPr>
          <w:spacing w:val="-3"/>
          <w:szCs w:val="24"/>
        </w:rPr>
        <w:t xml:space="preserve"> </w:t>
      </w:r>
      <w:r w:rsidRPr="00996D54">
        <w:rPr>
          <w:szCs w:val="24"/>
        </w:rPr>
        <w:t>do</w:t>
      </w:r>
      <w:r w:rsidRPr="00996D54">
        <w:rPr>
          <w:spacing w:val="-3"/>
          <w:szCs w:val="24"/>
        </w:rPr>
        <w:t xml:space="preserve"> </w:t>
      </w:r>
      <w:r w:rsidRPr="00996D54">
        <w:rPr>
          <w:szCs w:val="24"/>
        </w:rPr>
        <w:t>+25</w:t>
      </w:r>
      <w:r w:rsidRPr="00996D54">
        <w:rPr>
          <w:spacing w:val="2"/>
          <w:szCs w:val="24"/>
        </w:rPr>
        <w:t xml:space="preserve"> </w:t>
      </w:r>
      <w:r w:rsidRPr="00996D54">
        <w:rPr>
          <w:szCs w:val="24"/>
        </w:rPr>
        <w:t>°C. Wyrób nie może zamarznąć.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numPr>
          <w:ilvl w:val="1"/>
          <w:numId w:val="13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Cs w:val="0"/>
          <w:szCs w:val="24"/>
        </w:rPr>
        <w:t>{0&gt;</w:t>
      </w:r>
      <w:r w:rsidRPr="00996D54">
        <w:rPr>
          <w:bCs w:val="0"/>
          <w:vanish/>
          <w:szCs w:val="24"/>
        </w:rPr>
        <w:t>Specifické konečné</w:t>
      </w:r>
      <w:r w:rsidRPr="00996D54">
        <w:rPr>
          <w:bCs w:val="0"/>
          <w:vanish/>
          <w:spacing w:val="-10"/>
          <w:szCs w:val="24"/>
        </w:rPr>
        <w:t xml:space="preserve"> </w:t>
      </w:r>
      <w:r w:rsidRPr="00996D54">
        <w:rPr>
          <w:bCs w:val="0"/>
          <w:vanish/>
          <w:szCs w:val="24"/>
        </w:rPr>
        <w:t>použití</w:t>
      </w:r>
      <w:r w:rsidRPr="00996D54">
        <w:rPr>
          <w:rStyle w:val="tw4winMark"/>
          <w:bCs w:val="0"/>
          <w:szCs w:val="24"/>
        </w:rPr>
        <w:t>&lt;}0{&gt;</w:t>
      </w:r>
      <w:r w:rsidRPr="00996D54">
        <w:rPr>
          <w:bCs w:val="0"/>
          <w:szCs w:val="24"/>
        </w:rPr>
        <w:t>Szczególne zalecenia</w:t>
      </w:r>
      <w:r w:rsidRPr="00996D54">
        <w:rPr>
          <w:rStyle w:val="tw4winMark"/>
          <w:bCs w:val="0"/>
          <w:szCs w:val="24"/>
        </w:rPr>
        <w:t>&lt;0}</w:t>
      </w:r>
    </w:p>
    <w:p w:rsidR="0046392D" w:rsidRDefault="0046392D" w:rsidP="0046392D">
      <w:pPr>
        <w:pStyle w:val="Tekstpodstawowy"/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Dodržovat pokyny uvedené v oddílu 7.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Przestrzegać instrukcji podanych w części 7.</w:t>
      </w:r>
    </w:p>
    <w:p w:rsidR="0046392D" w:rsidRPr="00996D54" w:rsidRDefault="0046392D" w:rsidP="0046392D">
      <w:pPr>
        <w:pStyle w:val="Tekstpodstawowy"/>
        <w:spacing w:before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57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57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57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57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57"/>
        <w:rPr>
          <w:rFonts w:cs="Calibri"/>
          <w:sz w:val="2"/>
          <w:szCs w:val="2"/>
          <w:lang w:val="pl-PL"/>
        </w:rPr>
      </w:pPr>
    </w:p>
    <w:p w:rsidR="00542489" w:rsidRDefault="00542489" w:rsidP="0046392D">
      <w:pPr>
        <w:pStyle w:val="Nagwek1"/>
        <w:tabs>
          <w:tab w:val="left" w:pos="1026"/>
        </w:tabs>
        <w:spacing w:before="80" w:line="240" w:lineRule="auto"/>
        <w:ind w:left="173" w:right="560" w:firstLine="0"/>
        <w:rPr>
          <w:rStyle w:val="tw4winMark"/>
          <w:bCs w:val="0"/>
          <w:vanish w:val="0"/>
          <w:szCs w:val="24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6"/>
        </w:tabs>
        <w:spacing w:before="8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Oddíl</w:t>
      </w:r>
      <w:r w:rsidRPr="004C4BE3">
        <w:rPr>
          <w:bCs w:val="0"/>
          <w:vanish/>
          <w:spacing w:val="-6"/>
          <w:szCs w:val="24"/>
        </w:rPr>
        <w:t xml:space="preserve"> </w:t>
      </w:r>
      <w:r w:rsidRPr="004C4BE3">
        <w:rPr>
          <w:bCs w:val="0"/>
          <w:vanish/>
          <w:szCs w:val="24"/>
        </w:rPr>
        <w:t>8: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Cześć 8:</w:t>
      </w:r>
      <w:r w:rsidRPr="004C4BE3">
        <w:rPr>
          <w:rStyle w:val="tw4winMark"/>
          <w:bCs w:val="0"/>
          <w:szCs w:val="24"/>
        </w:rPr>
        <w:t>&lt;0}</w:t>
      </w:r>
      <w:r w:rsidRPr="004C4BE3">
        <w:rPr>
          <w:bCs w:val="0"/>
          <w:szCs w:val="24"/>
        </w:rPr>
        <w:tab/>
      </w: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OMEZOVÁNÍ EXPOZICE/OSOBNÍ OCHRANNÉ</w:t>
      </w:r>
      <w:r w:rsidRPr="004C4BE3">
        <w:rPr>
          <w:bCs w:val="0"/>
          <w:vanish/>
          <w:spacing w:val="-24"/>
          <w:szCs w:val="24"/>
        </w:rPr>
        <w:t xml:space="preserve"> </w:t>
      </w:r>
      <w:r w:rsidRPr="004C4BE3">
        <w:rPr>
          <w:bCs w:val="0"/>
          <w:vanish/>
          <w:szCs w:val="24"/>
        </w:rPr>
        <w:t>PROSTŘEDKY</w:t>
      </w:r>
      <w:r w:rsidRPr="004C4BE3">
        <w:rPr>
          <w:rStyle w:val="tw4winMark"/>
          <w:bCs w:val="0"/>
          <w:szCs w:val="24"/>
        </w:rPr>
        <w:t>&lt;}0{&gt;</w:t>
      </w:r>
      <w:r w:rsidRPr="004C4BE3">
        <w:rPr>
          <w:bCs w:val="0"/>
          <w:szCs w:val="24"/>
        </w:rPr>
        <w:t>OGRANICZENIE EKSPOZYCJI/ŚRODKI OCHRONY OSOBISTEJ</w:t>
      </w:r>
    </w:p>
    <w:p w:rsidR="0046392D" w:rsidRPr="004C4BE3" w:rsidRDefault="0046392D" w:rsidP="0046392D">
      <w:pPr>
        <w:pStyle w:val="Nagwek1"/>
        <w:tabs>
          <w:tab w:val="left" w:pos="1026"/>
        </w:tabs>
        <w:spacing w:before="8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12"/>
        </w:numPr>
        <w:tabs>
          <w:tab w:val="left" w:pos="1027"/>
        </w:tabs>
        <w:spacing w:before="60" w:after="0" w:line="240" w:lineRule="auto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Kontrolní</w:t>
      </w:r>
      <w:r w:rsidRPr="00996D54">
        <w:rPr>
          <w:b/>
          <w:vanish/>
          <w:spacing w:val="-7"/>
          <w:sz w:val="18"/>
        </w:rPr>
        <w:t xml:space="preserve"> </w:t>
      </w:r>
      <w:r w:rsidRPr="00996D54">
        <w:rPr>
          <w:b/>
          <w:vanish/>
          <w:sz w:val="18"/>
        </w:rPr>
        <w:t>parametry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>Parametry kontrolne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199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Složky s kontrolními parametry pracoviště: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Czynniki parametrów kontrolnych miejsca pracy: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žádné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brak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numPr>
          <w:ilvl w:val="1"/>
          <w:numId w:val="12"/>
        </w:numPr>
        <w:tabs>
          <w:tab w:val="left" w:pos="1027"/>
        </w:tabs>
        <w:spacing w:before="100" w:after="0" w:line="240" w:lineRule="auto"/>
        <w:jc w:val="both"/>
        <w:rPr>
          <w:bCs w:val="0"/>
          <w:szCs w:val="24"/>
        </w:rPr>
      </w:pPr>
      <w:r w:rsidRPr="00996D54">
        <w:rPr>
          <w:rStyle w:val="tw4winMark"/>
          <w:bCs w:val="0"/>
          <w:szCs w:val="24"/>
        </w:rPr>
        <w:t>{0&gt;</w:t>
      </w:r>
      <w:r w:rsidRPr="00996D54">
        <w:rPr>
          <w:bCs w:val="0"/>
          <w:vanish/>
          <w:szCs w:val="24"/>
        </w:rPr>
        <w:t>Omezování</w:t>
      </w:r>
      <w:r w:rsidRPr="00996D54">
        <w:rPr>
          <w:bCs w:val="0"/>
          <w:vanish/>
          <w:spacing w:val="-10"/>
          <w:szCs w:val="24"/>
        </w:rPr>
        <w:t xml:space="preserve"> </w:t>
      </w:r>
      <w:r w:rsidRPr="00996D54">
        <w:rPr>
          <w:bCs w:val="0"/>
          <w:vanish/>
          <w:szCs w:val="24"/>
        </w:rPr>
        <w:t>expozice</w:t>
      </w:r>
      <w:r w:rsidRPr="00996D54">
        <w:rPr>
          <w:rStyle w:val="tw4winMark"/>
          <w:bCs w:val="0"/>
          <w:szCs w:val="24"/>
        </w:rPr>
        <w:t>&lt;}0{&gt;</w:t>
      </w:r>
      <w:r w:rsidRPr="00996D54">
        <w:rPr>
          <w:bCs w:val="0"/>
          <w:szCs w:val="24"/>
        </w:rPr>
        <w:t>Ograniczenie ekspozycji</w:t>
      </w:r>
      <w:r w:rsidRPr="00996D54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21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Zajistit dostatečné větrání na pracovišti v době aplikace i během schnutí produktu.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Zapewnić odpowiednie wietrzenie miejsca pracy w czasie nakładania i podczas schnięcia wyrobu.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Zamezit kontaktu s kůží a očima.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Zapobiegać konta</w:t>
      </w:r>
      <w:r w:rsidRPr="00996D54">
        <w:rPr>
          <w:szCs w:val="24"/>
        </w:rPr>
        <w:t>k</w:t>
      </w:r>
      <w:r w:rsidRPr="00996D54">
        <w:rPr>
          <w:szCs w:val="24"/>
        </w:rPr>
        <w:t>towi ze skórą i oczyma.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Používat osobní ochranné pracovní pomůcky.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Stosować środki ochrony osobistej.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 skončení práce si důkladně umýt ruce a obličej případně další znečištěnou část těla vodou a mýdlem.</w:t>
      </w:r>
      <w:r w:rsidRPr="00996D54">
        <w:rPr>
          <w:rStyle w:val="tw4winMark"/>
          <w:szCs w:val="24"/>
        </w:rPr>
        <w:t>&lt;}79{&gt;</w:t>
      </w:r>
      <w:r w:rsidRPr="00996D54">
        <w:rPr>
          <w:szCs w:val="24"/>
        </w:rPr>
        <w:t>Po zakończeniu prac dokładnie umyć ręce i inne zani</w:t>
      </w:r>
      <w:r w:rsidRPr="00996D54">
        <w:rPr>
          <w:szCs w:val="24"/>
        </w:rPr>
        <w:t>e</w:t>
      </w:r>
      <w:r w:rsidRPr="00996D54">
        <w:rPr>
          <w:szCs w:val="24"/>
        </w:rPr>
        <w:t>czyszczone części ciała wodą z mydłem.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práci nejíst, nepít, nekouřit.</w:t>
      </w:r>
      <w:r w:rsidRPr="00996D54">
        <w:rPr>
          <w:rStyle w:val="tw4winMark"/>
          <w:szCs w:val="24"/>
        </w:rPr>
        <w:t>&lt;}99{&gt;</w:t>
      </w:r>
      <w:r w:rsidRPr="00996D54">
        <w:rPr>
          <w:szCs w:val="24"/>
        </w:rPr>
        <w:t>Podczas pracy nie jeść, nie pić, nie palić.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Kontaminovaný oděv vyměnit za čistý.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Zanieczyszczoną odzież wymienić na czystą.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Výrobek uchovávat v původních dobře uzavřených obalech při teplotách +5 až +25</w:t>
      </w:r>
      <w:r w:rsidRPr="00996D54">
        <w:rPr>
          <w:vanish/>
          <w:spacing w:val="-9"/>
          <w:szCs w:val="24"/>
        </w:rPr>
        <w:t xml:space="preserve"> </w:t>
      </w:r>
      <w:r w:rsidRPr="00996D54">
        <w:rPr>
          <w:vanish/>
          <w:szCs w:val="24"/>
        </w:rPr>
        <w:t>°C.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Wyrób przechowywać w oryginalnych, szczelnie zamkniętych opakowaniach w temperaturach +5 do +25</w:t>
      </w:r>
      <w:r w:rsidRPr="00996D54">
        <w:rPr>
          <w:spacing w:val="-9"/>
          <w:szCs w:val="24"/>
        </w:rPr>
        <w:t xml:space="preserve"> </w:t>
      </w:r>
      <w:r w:rsidRPr="00996D54">
        <w:rPr>
          <w:szCs w:val="24"/>
        </w:rPr>
        <w:t>°C.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tabs>
          <w:tab w:val="left" w:pos="1027"/>
        </w:tabs>
        <w:spacing w:before="100" w:line="240" w:lineRule="auto"/>
        <w:ind w:right="215"/>
        <w:jc w:val="both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Individuální ochranná opatření včetně osobních ochranných</w:t>
      </w:r>
      <w:r w:rsidRPr="00996D54">
        <w:rPr>
          <w:b w:val="0"/>
          <w:bCs w:val="0"/>
          <w:vanish/>
          <w:spacing w:val="-22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prostředků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Ochrona indywidualna wraz ze środkami ochrony osobistej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left="2866" w:right="215" w:hanging="2693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Ochrana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očí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Ochrona oczu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 případě nebezpečí kontaktu výrobku s očima použít těsně přiléhající ochranné</w:t>
      </w:r>
      <w:r w:rsidRPr="00996D54">
        <w:rPr>
          <w:vanish/>
          <w:spacing w:val="-23"/>
          <w:szCs w:val="24"/>
        </w:rPr>
        <w:t xml:space="preserve"> </w:t>
      </w:r>
      <w:r w:rsidRPr="00996D54">
        <w:rPr>
          <w:vanish/>
          <w:szCs w:val="24"/>
        </w:rPr>
        <w:t>brýle.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 przypadku zagrożenia kontaktem wyrobu z oczyma zastosować szczelnie prz</w:t>
      </w:r>
      <w:r w:rsidRPr="00996D54">
        <w:rPr>
          <w:szCs w:val="24"/>
        </w:rPr>
        <w:t>y</w:t>
      </w:r>
      <w:r w:rsidRPr="00996D54">
        <w:rPr>
          <w:szCs w:val="24"/>
        </w:rPr>
        <w:t>legające okulary ochronne.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left="2866" w:right="215" w:hanging="269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Ochrana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kůže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Ochrona skóry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Ochrana rukou: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Ochrona rąk: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zabránit expozici použitím vhodných ochranných pracovních</w:t>
      </w:r>
      <w:r w:rsidRPr="00996D54">
        <w:rPr>
          <w:vanish/>
          <w:spacing w:val="-22"/>
          <w:szCs w:val="24"/>
        </w:rPr>
        <w:t xml:space="preserve"> </w:t>
      </w:r>
      <w:r w:rsidRPr="00996D54">
        <w:rPr>
          <w:vanish/>
          <w:szCs w:val="24"/>
        </w:rPr>
        <w:t>rukavic.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dopuścić do ekspozycji za pomocą odpowiednich rękawic ochronnych.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opakovaném použití rukavic,</w:t>
      </w:r>
      <w:r w:rsidRPr="00996D54">
        <w:rPr>
          <w:vanish/>
          <w:spacing w:val="-22"/>
          <w:szCs w:val="24"/>
        </w:rPr>
        <w:t xml:space="preserve"> </w:t>
      </w:r>
      <w:r w:rsidRPr="00996D54">
        <w:rPr>
          <w:vanish/>
          <w:szCs w:val="24"/>
        </w:rPr>
        <w:t>před svléknutím, rukavice očistěte a na dobře větraném místě</w:t>
      </w:r>
      <w:r w:rsidRPr="00996D54">
        <w:rPr>
          <w:vanish/>
          <w:spacing w:val="-17"/>
          <w:szCs w:val="24"/>
        </w:rPr>
        <w:t xml:space="preserve"> </w:t>
      </w:r>
      <w:r w:rsidRPr="00996D54">
        <w:rPr>
          <w:vanish/>
          <w:szCs w:val="24"/>
        </w:rPr>
        <w:t>uskladněte.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Przy ponownym stosowaniu rękawic, przed ich zdjęciem, rękawice oczyścić i odłożyć w dobrze wietrzonym miejscu.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215" w:firstLine="2693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Jiná ochrana: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Inna ochrona: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vhodný pracovní oděv s dlouhými rukávy a krytím hlavy, uzavřená pracovní</w:t>
      </w:r>
      <w:r w:rsidRPr="00996D54">
        <w:rPr>
          <w:vanish/>
          <w:spacing w:val="-16"/>
          <w:szCs w:val="24"/>
        </w:rPr>
        <w:t xml:space="preserve"> </w:t>
      </w:r>
      <w:r w:rsidRPr="00996D54">
        <w:rPr>
          <w:vanish/>
          <w:szCs w:val="24"/>
        </w:rPr>
        <w:t>obuv.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odpowiednia odzież robocza z długimi rękawami i nakryciem gł</w:t>
      </w:r>
      <w:r w:rsidRPr="00996D54">
        <w:rPr>
          <w:szCs w:val="24"/>
        </w:rPr>
        <w:t>o</w:t>
      </w:r>
      <w:r w:rsidRPr="00996D54">
        <w:rPr>
          <w:szCs w:val="24"/>
        </w:rPr>
        <w:t>wy, pełne obuwie robocze.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left="2866" w:right="215" w:hanging="269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Ochrana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dýchacích</w:t>
      </w:r>
      <w:r w:rsidRPr="00996D54">
        <w:rPr>
          <w:vanish/>
          <w:spacing w:val="-5"/>
          <w:szCs w:val="24"/>
        </w:rPr>
        <w:t xml:space="preserve"> </w:t>
      </w:r>
      <w:r w:rsidRPr="00996D54">
        <w:rPr>
          <w:vanish/>
          <w:szCs w:val="24"/>
        </w:rPr>
        <w:t>cest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Ochrona dróg oddechowych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dostatečném větrání není požadována.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Przy odpowiednim wietrzeniu nie jest wymagana.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 případě nedostatečné ventilace</w:t>
      </w:r>
      <w:r w:rsidRPr="00996D54">
        <w:rPr>
          <w:vanish/>
          <w:spacing w:val="-26"/>
          <w:szCs w:val="24"/>
        </w:rPr>
        <w:t xml:space="preserve"> </w:t>
      </w:r>
      <w:r w:rsidRPr="00996D54">
        <w:rPr>
          <w:vanish/>
          <w:szCs w:val="24"/>
        </w:rPr>
        <w:t>použít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ochrannou</w:t>
      </w:r>
      <w:r w:rsidRPr="00996D54">
        <w:rPr>
          <w:vanish/>
          <w:w w:val="99"/>
          <w:szCs w:val="24"/>
        </w:rPr>
        <w:t xml:space="preserve"> </w:t>
      </w:r>
      <w:r w:rsidRPr="00996D54">
        <w:rPr>
          <w:vanish/>
          <w:szCs w:val="24"/>
        </w:rPr>
        <w:t>respirátor.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 przypadku nieodpowiedni</w:t>
      </w:r>
      <w:r w:rsidRPr="00996D54">
        <w:rPr>
          <w:szCs w:val="24"/>
        </w:rPr>
        <w:t>e</w:t>
      </w:r>
      <w:r w:rsidRPr="00996D54">
        <w:rPr>
          <w:szCs w:val="24"/>
        </w:rPr>
        <w:t>go wietrzenia zastosować maskę ochronną.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ind w:right="21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Tepelné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nebezpečí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Zagrożenie termiczne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není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brak</w:t>
      </w: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49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49"/>
        <w:rPr>
          <w:rFonts w:cs="Calibri"/>
          <w:sz w:val="2"/>
          <w:szCs w:val="2"/>
          <w:lang w:val="pl-PL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40" w:lineRule="auto"/>
        <w:ind w:left="173" w:firstLine="0"/>
        <w:jc w:val="both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Oddíl 9:</w:t>
      </w:r>
      <w:r w:rsidRPr="004C4BE3">
        <w:rPr>
          <w:rStyle w:val="tw4winMark"/>
          <w:bCs w:val="0"/>
          <w:szCs w:val="24"/>
        </w:rPr>
        <w:t>&lt;}99{&gt;</w:t>
      </w:r>
      <w:r w:rsidRPr="004C4BE3">
        <w:rPr>
          <w:bCs w:val="0"/>
          <w:szCs w:val="24"/>
        </w:rPr>
        <w:t>Cześć 9:</w:t>
      </w:r>
      <w:r w:rsidRPr="004C4BE3">
        <w:rPr>
          <w:rStyle w:val="tw4winMark"/>
          <w:bCs w:val="0"/>
          <w:szCs w:val="24"/>
        </w:rPr>
        <w:t>&lt;0}</w:t>
      </w:r>
      <w:r w:rsidRPr="004C4BE3">
        <w:rPr>
          <w:bCs w:val="0"/>
          <w:szCs w:val="24"/>
        </w:rPr>
        <w:t xml:space="preserve">      </w:t>
      </w: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FYZIKÁLNÍ A CHEMICKÉ</w:t>
      </w:r>
      <w:r w:rsidRPr="004C4BE3">
        <w:rPr>
          <w:bCs w:val="0"/>
          <w:vanish/>
          <w:spacing w:val="4"/>
          <w:szCs w:val="24"/>
        </w:rPr>
        <w:t xml:space="preserve"> </w:t>
      </w:r>
      <w:r w:rsidRPr="004C4BE3">
        <w:rPr>
          <w:bCs w:val="0"/>
          <w:vanish/>
          <w:szCs w:val="24"/>
        </w:rPr>
        <w:t>VLASTNOSTI</w:t>
      </w:r>
      <w:r w:rsidRPr="004C4BE3">
        <w:rPr>
          <w:rStyle w:val="tw4winMark"/>
          <w:bCs w:val="0"/>
          <w:szCs w:val="24"/>
        </w:rPr>
        <w:t>&lt;}0{&gt;</w:t>
      </w:r>
      <w:r w:rsidRPr="004C4BE3">
        <w:rPr>
          <w:bCs w:val="0"/>
          <w:szCs w:val="24"/>
        </w:rPr>
        <w:t>WŁAŚCIWOŚCI FIZYKO-CHEMICZNE</w:t>
      </w:r>
    </w:p>
    <w:p w:rsidR="0046392D" w:rsidRPr="004C4BE3" w:rsidRDefault="0046392D" w:rsidP="0046392D">
      <w:pPr>
        <w:pStyle w:val="Nagwek1"/>
        <w:spacing w:before="60" w:line="240" w:lineRule="auto"/>
        <w:ind w:left="173" w:firstLine="0"/>
        <w:jc w:val="both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11"/>
        </w:numPr>
        <w:tabs>
          <w:tab w:val="left" w:pos="1027"/>
        </w:tabs>
        <w:spacing w:line="240" w:lineRule="auto"/>
        <w:jc w:val="both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Informace o základních fyzikálních a chemických</w:t>
      </w:r>
      <w:r w:rsidRPr="00996D54">
        <w:rPr>
          <w:b/>
          <w:vanish/>
          <w:spacing w:val="-17"/>
          <w:sz w:val="18"/>
        </w:rPr>
        <w:t xml:space="preserve"> </w:t>
      </w:r>
      <w:r w:rsidRPr="00996D54">
        <w:rPr>
          <w:b/>
          <w:vanish/>
          <w:sz w:val="18"/>
        </w:rPr>
        <w:t>vlastnostech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>Informacje o podstawowych właściwościach fizyko-chemicznych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Vzhled</w:t>
      </w:r>
      <w:r w:rsidRPr="00996D54">
        <w:rPr>
          <w:rStyle w:val="tw4winMark"/>
          <w:szCs w:val="24"/>
        </w:rPr>
        <w:t>&lt;}0{&gt;</w:t>
      </w:r>
      <w:r w:rsidRPr="00996D54">
        <w:rPr>
          <w:spacing w:val="-1"/>
          <w:szCs w:val="24"/>
        </w:rPr>
        <w:t>Wygląd</w:t>
      </w:r>
      <w:r w:rsidRPr="00996D54">
        <w:rPr>
          <w:rStyle w:val="tw4winMark"/>
          <w:szCs w:val="24"/>
        </w:rPr>
        <w:t>&lt;0}</w:t>
      </w:r>
      <w:r w:rsidRPr="00996D54">
        <w:rPr>
          <w:spacing w:val="-1"/>
          <w:szCs w:val="24"/>
        </w:rPr>
        <w:tab/>
      </w:r>
      <w:r>
        <w:rPr>
          <w:spacing w:val="-1"/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bílá</w:t>
      </w:r>
      <w:r w:rsidRPr="00996D54">
        <w:rPr>
          <w:vanish/>
          <w:szCs w:val="24"/>
        </w:rPr>
        <w:t xml:space="preserve"> matový nátěr na bázi z </w:t>
      </w:r>
      <w:r w:rsidRPr="00996D54">
        <w:rPr>
          <w:vanish/>
          <w:spacing w:val="-1"/>
          <w:szCs w:val="24"/>
        </w:rPr>
        <w:t>vodné</w:t>
      </w:r>
      <w:r w:rsidRPr="00996D54">
        <w:rPr>
          <w:vanish/>
          <w:spacing w:val="39"/>
          <w:szCs w:val="24"/>
        </w:rPr>
        <w:t xml:space="preserve"> </w:t>
      </w:r>
      <w:r w:rsidRPr="00996D54">
        <w:rPr>
          <w:vanish/>
          <w:spacing w:val="-1"/>
          <w:szCs w:val="24"/>
        </w:rPr>
        <w:t>disperze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biała, matowa farba na bazie dyspersji wodnej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Zápach</w:t>
      </w:r>
      <w:r w:rsidRPr="00996D54">
        <w:rPr>
          <w:rStyle w:val="tw4winMark"/>
          <w:szCs w:val="24"/>
        </w:rPr>
        <w:t>&lt;}0{&gt;</w:t>
      </w:r>
      <w:r w:rsidRPr="00996D54">
        <w:rPr>
          <w:spacing w:val="-1"/>
          <w:szCs w:val="24"/>
        </w:rPr>
        <w:t>Zapach</w:t>
      </w:r>
      <w:r w:rsidRPr="00996D54">
        <w:rPr>
          <w:rStyle w:val="tw4winMark"/>
          <w:szCs w:val="24"/>
        </w:rPr>
        <w:t>&lt;0}</w:t>
      </w:r>
      <w:r w:rsidRPr="00996D54">
        <w:rPr>
          <w:spacing w:val="-1"/>
          <w:szCs w:val="24"/>
        </w:rPr>
        <w:tab/>
      </w:r>
      <w:r>
        <w:rPr>
          <w:spacing w:val="-1"/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slabý,</w:t>
      </w:r>
      <w:r w:rsidRPr="00996D54">
        <w:rPr>
          <w:vanish/>
          <w:spacing w:val="8"/>
          <w:szCs w:val="24"/>
        </w:rPr>
        <w:t xml:space="preserve"> </w:t>
      </w:r>
      <w:r w:rsidRPr="00996D54">
        <w:rPr>
          <w:vanish/>
          <w:spacing w:val="-1"/>
          <w:szCs w:val="24"/>
        </w:rPr>
        <w:t>technický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słaby, techniczny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Prahová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hodnota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zápachu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Progowa wartość zapachu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údaje nejsou k</w:t>
      </w:r>
      <w:r w:rsidRPr="00996D54">
        <w:rPr>
          <w:vanish/>
          <w:spacing w:val="-10"/>
          <w:szCs w:val="24"/>
        </w:rPr>
        <w:t xml:space="preserve"> </w:t>
      </w:r>
      <w:r w:rsidRPr="00996D54">
        <w:rPr>
          <w:vanish/>
          <w:szCs w:val="24"/>
        </w:rPr>
        <w:t>dispozici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brak danych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120" w:after="120" w:line="240" w:lineRule="auto"/>
        <w:ind w:left="176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pH (při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20</w:t>
      </w:r>
      <w:r w:rsidRPr="00996D54">
        <w:rPr>
          <w:vanish/>
          <w:spacing w:val="-1"/>
          <w:szCs w:val="24"/>
        </w:rPr>
        <w:t xml:space="preserve"> </w:t>
      </w:r>
      <w:r w:rsidRPr="00996D54">
        <w:rPr>
          <w:vanish/>
          <w:szCs w:val="24"/>
        </w:rPr>
        <w:t>°C)</w:t>
      </w:r>
      <w:r w:rsidRPr="00996D54">
        <w:rPr>
          <w:rStyle w:val="tw4winMark"/>
          <w:szCs w:val="24"/>
        </w:rPr>
        <w:t>&lt;}0{&gt;</w:t>
      </w:r>
      <w:proofErr w:type="spellStart"/>
      <w:r w:rsidRPr="00996D54">
        <w:rPr>
          <w:szCs w:val="24"/>
        </w:rPr>
        <w:t>pH</w:t>
      </w:r>
      <w:proofErr w:type="spellEnd"/>
      <w:r w:rsidRPr="00996D54">
        <w:rPr>
          <w:szCs w:val="24"/>
        </w:rPr>
        <w:t xml:space="preserve"> (przy 20°C)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szCs w:val="24"/>
        </w:rPr>
        <w:tab/>
      </w:r>
      <w:r w:rsidRPr="00996D54">
        <w:rPr>
          <w:szCs w:val="24"/>
        </w:rPr>
        <w:tab/>
      </w:r>
      <w:r w:rsidRPr="00996D54">
        <w:rPr>
          <w:szCs w:val="24"/>
        </w:rPr>
        <w:tab/>
        <w:t xml:space="preserve"> </w:t>
      </w:r>
      <w:r>
        <w:rPr>
          <w:szCs w:val="24"/>
        </w:rPr>
        <w:tab/>
      </w:r>
      <w:r w:rsidRPr="00996D54">
        <w:rPr>
          <w:szCs w:val="24"/>
        </w:rPr>
        <w:t>7 –</w:t>
      </w:r>
      <w:r w:rsidRPr="00996D54">
        <w:rPr>
          <w:spacing w:val="-3"/>
          <w:szCs w:val="24"/>
        </w:rPr>
        <w:t xml:space="preserve"> </w:t>
      </w:r>
      <w:r w:rsidRPr="00996D54">
        <w:rPr>
          <w:szCs w:val="24"/>
        </w:rPr>
        <w:t>9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1601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Bod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tání/tuhnutí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Punkt topnienia/zamarzania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údaje nejsou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k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dispozici</w:t>
      </w:r>
      <w:r w:rsidRPr="00996D54">
        <w:rPr>
          <w:rStyle w:val="tw4winMark"/>
          <w:szCs w:val="24"/>
        </w:rPr>
        <w:t>&lt;}98{&gt;</w:t>
      </w:r>
      <w:r w:rsidRPr="00996D54">
        <w:rPr>
          <w:szCs w:val="24"/>
        </w:rPr>
        <w:t>brak danych</w:t>
      </w:r>
      <w:r>
        <w:rPr>
          <w:szCs w:val="24"/>
        </w:rPr>
        <w:t xml:space="preserve"> / </w:t>
      </w:r>
      <w:r w:rsidRPr="00A51626">
        <w:rPr>
          <w:szCs w:val="24"/>
        </w:rPr>
        <w:t>(poniżej 0</w:t>
      </w:r>
      <w:r w:rsidRPr="00A51626">
        <w:rPr>
          <w:szCs w:val="24"/>
        </w:rPr>
        <w:sym w:font="Symbol" w:char="F0B0"/>
      </w:r>
      <w:r w:rsidRPr="00A51626">
        <w:rPr>
          <w:szCs w:val="24"/>
        </w:rPr>
        <w:t>C zamarza woda)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1601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Počáteční bod varu a rozmezí</w:t>
      </w:r>
      <w:r w:rsidRPr="00996D54">
        <w:rPr>
          <w:vanish/>
          <w:spacing w:val="-9"/>
          <w:szCs w:val="24"/>
        </w:rPr>
        <w:t xml:space="preserve"> </w:t>
      </w:r>
      <w:r w:rsidRPr="00996D54">
        <w:rPr>
          <w:vanish/>
          <w:szCs w:val="24"/>
        </w:rPr>
        <w:t>bodu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varu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Początkowy punkt wrzenia i zakres punktu wrzenia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údaje nejsou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k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dispozici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brak danych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1601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Bod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vzplanutí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Punkt zapłonu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nepoužitelný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dotyczy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Rychlost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odpařování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Szybkość parowania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nepoužitelný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nie dotyczy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Hořlavost</w:t>
      </w:r>
      <w:r w:rsidRPr="00996D54">
        <w:rPr>
          <w:rStyle w:val="tw4winMark"/>
          <w:szCs w:val="24"/>
        </w:rPr>
        <w:t>&lt;}0{&gt;</w:t>
      </w:r>
      <w:r w:rsidRPr="00996D54">
        <w:rPr>
          <w:spacing w:val="-1"/>
          <w:szCs w:val="24"/>
        </w:rPr>
        <w:t>Palność</w:t>
      </w:r>
      <w:r w:rsidRPr="00996D54">
        <w:rPr>
          <w:rStyle w:val="tw4winMark"/>
          <w:szCs w:val="24"/>
        </w:rPr>
        <w:t>&lt;0}</w:t>
      </w:r>
      <w:r w:rsidRPr="00996D54">
        <w:rPr>
          <w:spacing w:val="-1"/>
          <w:szCs w:val="24"/>
        </w:rPr>
        <w:tab/>
      </w:r>
      <w:r>
        <w:rPr>
          <w:spacing w:val="-1"/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produkt</w:t>
      </w:r>
      <w:r w:rsidRPr="00996D54">
        <w:rPr>
          <w:vanish/>
          <w:szCs w:val="24"/>
        </w:rPr>
        <w:t xml:space="preserve"> </w:t>
      </w:r>
      <w:r w:rsidRPr="00996D54">
        <w:rPr>
          <w:vanish/>
          <w:spacing w:val="-1"/>
          <w:szCs w:val="24"/>
        </w:rPr>
        <w:t>není</w:t>
      </w:r>
      <w:r w:rsidRPr="00996D54">
        <w:rPr>
          <w:vanish/>
          <w:spacing w:val="11"/>
          <w:szCs w:val="24"/>
        </w:rPr>
        <w:t xml:space="preserve"> </w:t>
      </w:r>
      <w:r w:rsidRPr="00996D54">
        <w:rPr>
          <w:vanish/>
          <w:spacing w:val="-1"/>
          <w:szCs w:val="24"/>
        </w:rPr>
        <w:t>hořlavý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produkt jest niepalny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4942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Horní mez výbušnosti</w:t>
      </w:r>
      <w:r w:rsidRPr="00996D54">
        <w:rPr>
          <w:vanish/>
          <w:spacing w:val="-9"/>
          <w:szCs w:val="24"/>
        </w:rPr>
        <w:t xml:space="preserve"> </w:t>
      </w:r>
      <w:r w:rsidRPr="00996D54">
        <w:rPr>
          <w:vanish/>
          <w:szCs w:val="24"/>
        </w:rPr>
        <w:t>nebo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hořlavosti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Górna granica wybuchowości lub palności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nepoužitelný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nie dotyczy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4942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Dolní mez výbušnosti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nebo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hořlavosti</w:t>
      </w:r>
      <w:r w:rsidRPr="00996D54">
        <w:rPr>
          <w:rStyle w:val="tw4winMark"/>
          <w:szCs w:val="24"/>
        </w:rPr>
        <w:t>&lt;}80{&gt;</w:t>
      </w:r>
      <w:r w:rsidRPr="00996D54">
        <w:rPr>
          <w:szCs w:val="24"/>
        </w:rPr>
        <w:t>Dolna granica wybuchowości lub palności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nepoužitelný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nie dotyczy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4133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Tlak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par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Ciśnienie oparów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údaje nejsou k</w:t>
      </w:r>
      <w:r w:rsidRPr="00996D54">
        <w:rPr>
          <w:vanish/>
          <w:spacing w:val="-9"/>
          <w:szCs w:val="24"/>
        </w:rPr>
        <w:t xml:space="preserve"> </w:t>
      </w:r>
      <w:r w:rsidRPr="00996D54">
        <w:rPr>
          <w:vanish/>
          <w:szCs w:val="24"/>
        </w:rPr>
        <w:t>dispozici</w:t>
      </w:r>
      <w:r w:rsidRPr="00996D54">
        <w:rPr>
          <w:rStyle w:val="tw4winMark"/>
          <w:szCs w:val="24"/>
        </w:rPr>
        <w:t>&lt;}99{&gt;</w:t>
      </w:r>
      <w:r w:rsidRPr="00996D54">
        <w:rPr>
          <w:szCs w:val="24"/>
        </w:rPr>
        <w:t>brak d</w:t>
      </w:r>
      <w:r w:rsidRPr="00996D54">
        <w:rPr>
          <w:szCs w:val="24"/>
        </w:rPr>
        <w:t>a</w:t>
      </w:r>
      <w:r w:rsidRPr="00996D54">
        <w:rPr>
          <w:szCs w:val="24"/>
        </w:rPr>
        <w:t>nych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/>
        <w:jc w:val="both"/>
        <w:rPr>
          <w:szCs w:val="24"/>
        </w:rPr>
      </w:pPr>
      <w:r w:rsidRPr="00996D54">
        <w:rPr>
          <w:rStyle w:val="tw4winMark"/>
          <w:szCs w:val="24"/>
        </w:rPr>
        <w:lastRenderedPageBreak/>
        <w:t>{0&gt;</w:t>
      </w:r>
      <w:r w:rsidRPr="00996D54">
        <w:rPr>
          <w:vanish/>
          <w:szCs w:val="24"/>
        </w:rPr>
        <w:t>Hustota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par (vzduch)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Gęstość oparów (powietrze)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nepoužitelný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nie dotyczy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Relativní hustota [g/cm</w:t>
      </w:r>
      <w:r w:rsidRPr="00996D54">
        <w:rPr>
          <w:vanish/>
          <w:position w:val="5"/>
          <w:sz w:val="12"/>
          <w:szCs w:val="24"/>
        </w:rPr>
        <w:t>3</w:t>
      </w:r>
      <w:r w:rsidRPr="00996D54">
        <w:rPr>
          <w:vanish/>
          <w:szCs w:val="24"/>
        </w:rPr>
        <w:t>] (při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20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°C)</w:t>
      </w:r>
      <w:r w:rsidRPr="00996D54">
        <w:rPr>
          <w:rStyle w:val="tw4winMark"/>
          <w:szCs w:val="24"/>
        </w:rPr>
        <w:t>&lt;}0{&gt;</w:t>
      </w:r>
      <w:r>
        <w:rPr>
          <w:szCs w:val="24"/>
        </w:rPr>
        <w:t>Gęstość</w:t>
      </w:r>
      <w:r w:rsidRPr="00996D54">
        <w:rPr>
          <w:szCs w:val="24"/>
        </w:rPr>
        <w:t xml:space="preserve"> [g/cm</w:t>
      </w:r>
      <w:r w:rsidRPr="00996D54">
        <w:rPr>
          <w:position w:val="5"/>
          <w:sz w:val="12"/>
          <w:szCs w:val="24"/>
        </w:rPr>
        <w:t>3</w:t>
      </w:r>
      <w:r w:rsidRPr="00996D54">
        <w:rPr>
          <w:szCs w:val="24"/>
        </w:rPr>
        <w:t>] (przy</w:t>
      </w:r>
      <w:r w:rsidRPr="00996D54">
        <w:rPr>
          <w:spacing w:val="-8"/>
          <w:szCs w:val="24"/>
        </w:rPr>
        <w:t xml:space="preserve"> </w:t>
      </w:r>
      <w:r w:rsidRPr="00996D54">
        <w:rPr>
          <w:szCs w:val="24"/>
        </w:rPr>
        <w:t>20°C)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cca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0,45</w:t>
      </w:r>
      <w:r w:rsidRPr="00996D54">
        <w:rPr>
          <w:rStyle w:val="tw4winMark"/>
          <w:szCs w:val="24"/>
        </w:rPr>
        <w:t>&lt;}0{&gt;</w:t>
      </w:r>
      <w:r>
        <w:rPr>
          <w:szCs w:val="24"/>
        </w:rPr>
        <w:t>około</w:t>
      </w:r>
      <w:r w:rsidRPr="00996D54">
        <w:rPr>
          <w:szCs w:val="24"/>
        </w:rPr>
        <w:t xml:space="preserve"> 0,45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2268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Rozpustnost</w:t>
      </w:r>
      <w:r w:rsidRPr="00996D54">
        <w:rPr>
          <w:rStyle w:val="tw4winMark"/>
          <w:szCs w:val="24"/>
        </w:rPr>
        <w:t>&lt;}0{&gt;</w:t>
      </w:r>
      <w:r w:rsidRPr="00996D54">
        <w:rPr>
          <w:spacing w:val="-1"/>
          <w:szCs w:val="24"/>
        </w:rPr>
        <w:t>Rozpuszczalność</w:t>
      </w:r>
      <w:r w:rsidRPr="00996D54">
        <w:rPr>
          <w:rStyle w:val="tw4winMark"/>
          <w:szCs w:val="24"/>
        </w:rPr>
        <w:t>&lt;0}</w:t>
      </w:r>
      <w:r w:rsidRPr="00996D54">
        <w:rPr>
          <w:spacing w:val="-1"/>
          <w:szCs w:val="24"/>
        </w:rPr>
        <w:tab/>
      </w:r>
      <w:r>
        <w:rPr>
          <w:spacing w:val="-1"/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pacing w:val="-1"/>
          <w:szCs w:val="24"/>
        </w:rPr>
        <w:t>produkt</w:t>
      </w:r>
      <w:r w:rsidRPr="00996D54">
        <w:rPr>
          <w:vanish/>
          <w:szCs w:val="24"/>
        </w:rPr>
        <w:t xml:space="preserve"> </w:t>
      </w:r>
      <w:r w:rsidRPr="00996D54">
        <w:rPr>
          <w:vanish/>
          <w:spacing w:val="-1"/>
          <w:szCs w:val="24"/>
        </w:rPr>
        <w:t>je</w:t>
      </w:r>
      <w:r w:rsidRPr="00996D54">
        <w:rPr>
          <w:vanish/>
          <w:szCs w:val="24"/>
        </w:rPr>
        <w:t xml:space="preserve"> </w:t>
      </w:r>
      <w:r w:rsidRPr="00996D54">
        <w:rPr>
          <w:vanish/>
          <w:spacing w:val="-1"/>
          <w:szCs w:val="24"/>
        </w:rPr>
        <w:t>mísitelný</w:t>
      </w:r>
      <w:r w:rsidRPr="00996D54">
        <w:rPr>
          <w:vanish/>
          <w:spacing w:val="7"/>
          <w:szCs w:val="24"/>
        </w:rPr>
        <w:t xml:space="preserve"> </w:t>
      </w:r>
      <w:r w:rsidRPr="00996D54">
        <w:rPr>
          <w:vanish/>
          <w:szCs w:val="24"/>
        </w:rPr>
        <w:t>s</w:t>
      </w:r>
      <w:r w:rsidRPr="00996D54">
        <w:rPr>
          <w:vanish/>
          <w:spacing w:val="2"/>
          <w:szCs w:val="24"/>
        </w:rPr>
        <w:t xml:space="preserve"> </w:t>
      </w:r>
      <w:r w:rsidRPr="00996D54">
        <w:rPr>
          <w:vanish/>
          <w:szCs w:val="24"/>
        </w:rPr>
        <w:t>vodou Rozdělovací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koeficient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n-oktanol/voda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 xml:space="preserve">produkt można mieszać z wodą 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2268"/>
        <w:rPr>
          <w:sz w:val="20"/>
          <w:szCs w:val="24"/>
        </w:rPr>
      </w:pPr>
      <w:r w:rsidRPr="00996D54">
        <w:rPr>
          <w:szCs w:val="24"/>
        </w:rPr>
        <w:t>Współczynnik dzielący n-</w:t>
      </w:r>
      <w:proofErr w:type="spellStart"/>
      <w:r w:rsidRPr="00996D54">
        <w:rPr>
          <w:szCs w:val="24"/>
        </w:rPr>
        <w:t>oktanol</w:t>
      </w:r>
      <w:proofErr w:type="spellEnd"/>
      <w:r w:rsidRPr="00996D54">
        <w:rPr>
          <w:szCs w:val="24"/>
        </w:rPr>
        <w:t>/woda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nepoužitelný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nie dotyczy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Teplota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samovznícení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Temperatura samozapłonu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produkt není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samovznětlivý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produkt nie ulega samozapłonowi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1644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Teplota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rozkladu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Temperatura rozkładu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správném použití nedochází k rozkladu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Przy odpowiednim zastosowaniu nie d</w:t>
      </w:r>
      <w:r w:rsidRPr="00996D54">
        <w:rPr>
          <w:szCs w:val="24"/>
        </w:rPr>
        <w:t>o</w:t>
      </w:r>
      <w:r w:rsidRPr="00996D54">
        <w:rPr>
          <w:szCs w:val="24"/>
        </w:rPr>
        <w:t>chodzi do rozkładu</w:t>
      </w:r>
      <w:r w:rsidRPr="00996D54">
        <w:rPr>
          <w:rStyle w:val="tw4winMark"/>
          <w:szCs w:val="24"/>
        </w:rPr>
        <w:t>&lt;0}</w:t>
      </w:r>
    </w:p>
    <w:p w:rsidR="0046392D" w:rsidRPr="00542489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2857"/>
        <w:rPr>
          <w:b/>
          <w:szCs w:val="24"/>
        </w:rPr>
      </w:pPr>
      <w:r w:rsidRPr="00542489">
        <w:rPr>
          <w:rStyle w:val="tw4winMark"/>
          <w:b/>
          <w:color w:val="auto"/>
          <w:szCs w:val="24"/>
        </w:rPr>
        <w:t>{0&gt;</w:t>
      </w:r>
      <w:r w:rsidRPr="00542489">
        <w:rPr>
          <w:b/>
          <w:vanish/>
          <w:szCs w:val="24"/>
        </w:rPr>
        <w:t>Viskozita (g/cm</w:t>
      </w:r>
      <w:r w:rsidRPr="00542489">
        <w:rPr>
          <w:b/>
          <w:vanish/>
          <w:szCs w:val="24"/>
          <w:vertAlign w:val="superscript"/>
        </w:rPr>
        <w:t>3</w:t>
      </w:r>
      <w:r w:rsidRPr="00542489">
        <w:rPr>
          <w:b/>
          <w:vanish/>
          <w:szCs w:val="24"/>
        </w:rPr>
        <w:t>)</w:t>
      </w:r>
      <w:r w:rsidRPr="00542489">
        <w:rPr>
          <w:rStyle w:val="tw4winMark"/>
          <w:b/>
          <w:color w:val="auto"/>
          <w:szCs w:val="24"/>
        </w:rPr>
        <w:t>&lt;}0{&gt;</w:t>
      </w:r>
      <w:r w:rsidRPr="00542489">
        <w:rPr>
          <w:b/>
          <w:szCs w:val="24"/>
        </w:rPr>
        <w:t>Lepkość (g/cm</w:t>
      </w:r>
      <w:r w:rsidRPr="00542489">
        <w:rPr>
          <w:b/>
          <w:szCs w:val="24"/>
          <w:vertAlign w:val="superscript"/>
        </w:rPr>
        <w:t>3</w:t>
      </w:r>
      <w:r w:rsidRPr="00542489">
        <w:rPr>
          <w:b/>
          <w:szCs w:val="24"/>
        </w:rPr>
        <w:t>) To nie jest jednostka lepkości!</w:t>
      </w:r>
      <w:r w:rsidRPr="00542489">
        <w:rPr>
          <w:rStyle w:val="tw4winMark"/>
          <w:b/>
          <w:color w:val="auto"/>
          <w:szCs w:val="24"/>
        </w:rPr>
        <w:t>&lt;0}</w:t>
      </w:r>
      <w:r w:rsidRPr="00542489">
        <w:rPr>
          <w:b/>
          <w:szCs w:val="24"/>
        </w:rPr>
        <w:tab/>
      </w:r>
      <w:r w:rsidRPr="00542489">
        <w:rPr>
          <w:b/>
          <w:szCs w:val="24"/>
        </w:rPr>
        <w:tab/>
      </w:r>
      <w:r w:rsidRPr="00542489">
        <w:rPr>
          <w:rStyle w:val="tw4winMark"/>
          <w:b/>
          <w:color w:val="auto"/>
          <w:szCs w:val="24"/>
        </w:rPr>
        <w:t>&lt;0}</w:t>
      </w:r>
      <w:r w:rsidRPr="00542489">
        <w:rPr>
          <w:b/>
          <w:szCs w:val="24"/>
        </w:rPr>
        <w:t xml:space="preserve">0,558 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Výbušné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vlastnosti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Właściwości wybuchowe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produkt nemá výbušné</w:t>
      </w:r>
      <w:r w:rsidRPr="00996D54">
        <w:rPr>
          <w:vanish/>
          <w:spacing w:val="-9"/>
          <w:szCs w:val="24"/>
        </w:rPr>
        <w:t xml:space="preserve"> </w:t>
      </w:r>
      <w:r w:rsidRPr="00996D54">
        <w:rPr>
          <w:vanish/>
          <w:szCs w:val="24"/>
        </w:rPr>
        <w:t>vlastnosti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produkt nie ma właściwości wybuchowych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Oxidační</w:t>
      </w:r>
      <w:r w:rsidRPr="00996D54">
        <w:rPr>
          <w:vanish/>
          <w:spacing w:val="-6"/>
          <w:szCs w:val="24"/>
        </w:rPr>
        <w:t xml:space="preserve"> </w:t>
      </w:r>
      <w:r w:rsidRPr="00996D54">
        <w:rPr>
          <w:vanish/>
          <w:szCs w:val="24"/>
        </w:rPr>
        <w:t>vlastnosti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Właściwości utleniające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produkt nemá oxidační</w:t>
      </w:r>
      <w:r w:rsidRPr="00996D54">
        <w:rPr>
          <w:vanish/>
          <w:spacing w:val="-10"/>
          <w:szCs w:val="24"/>
        </w:rPr>
        <w:t xml:space="preserve"> </w:t>
      </w:r>
      <w:r w:rsidRPr="00996D54">
        <w:rPr>
          <w:vanish/>
          <w:szCs w:val="24"/>
        </w:rPr>
        <w:t>vlastnosti</w:t>
      </w:r>
      <w:r w:rsidRPr="00996D54">
        <w:rPr>
          <w:rStyle w:val="tw4winMark"/>
          <w:szCs w:val="24"/>
        </w:rPr>
        <w:t>&lt;}75{&gt;</w:t>
      </w:r>
      <w:r w:rsidRPr="00996D54">
        <w:rPr>
          <w:szCs w:val="24"/>
        </w:rPr>
        <w:t>produkt nie ma właściwości utleniających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120" w:after="120" w:line="240" w:lineRule="auto"/>
        <w:ind w:left="176" w:right="560"/>
        <w:rPr>
          <w:szCs w:val="24"/>
        </w:rPr>
      </w:pP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numPr>
          <w:ilvl w:val="1"/>
          <w:numId w:val="11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Cs w:val="0"/>
          <w:szCs w:val="24"/>
        </w:rPr>
        <w:t>{0&gt;</w:t>
      </w:r>
      <w:r w:rsidRPr="00996D54">
        <w:rPr>
          <w:bCs w:val="0"/>
          <w:vanish/>
          <w:szCs w:val="24"/>
        </w:rPr>
        <w:t>Další</w:t>
      </w:r>
      <w:r w:rsidRPr="00996D54">
        <w:rPr>
          <w:bCs w:val="0"/>
          <w:vanish/>
          <w:spacing w:val="-6"/>
          <w:szCs w:val="24"/>
        </w:rPr>
        <w:t xml:space="preserve"> </w:t>
      </w:r>
      <w:r w:rsidRPr="00996D54">
        <w:rPr>
          <w:bCs w:val="0"/>
          <w:vanish/>
          <w:szCs w:val="24"/>
        </w:rPr>
        <w:t>informace</w:t>
      </w:r>
      <w:r w:rsidRPr="00996D54">
        <w:rPr>
          <w:rStyle w:val="tw4winMark"/>
          <w:bCs w:val="0"/>
          <w:szCs w:val="24"/>
        </w:rPr>
        <w:t>&lt;}0{&gt;</w:t>
      </w:r>
      <w:r w:rsidRPr="00996D54">
        <w:rPr>
          <w:bCs w:val="0"/>
          <w:szCs w:val="24"/>
        </w:rPr>
        <w:t>Inne informacje</w:t>
      </w:r>
      <w:r w:rsidRPr="00996D54">
        <w:rPr>
          <w:rStyle w:val="tw4winMark"/>
          <w:bCs w:val="0"/>
          <w:szCs w:val="24"/>
        </w:rPr>
        <w:t>&lt;0}</w:t>
      </w:r>
    </w:p>
    <w:p w:rsidR="0046392D" w:rsidRDefault="0046392D" w:rsidP="0046392D">
      <w:pPr>
        <w:pStyle w:val="Tekstpodstawowy"/>
        <w:tabs>
          <w:tab w:val="left" w:pos="3719"/>
        </w:tabs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Celkový obsah VOC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ve</w:t>
      </w:r>
      <w:r w:rsidRPr="00996D54">
        <w:rPr>
          <w:vanish/>
          <w:spacing w:val="-1"/>
          <w:szCs w:val="24"/>
        </w:rPr>
        <w:t xml:space="preserve"> </w:t>
      </w:r>
      <w:r w:rsidRPr="00996D54">
        <w:rPr>
          <w:vanish/>
          <w:szCs w:val="24"/>
        </w:rPr>
        <w:t>výrobku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Całkowita zawartość VOC w wyrobie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ab/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&lt;10 mg/m³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&lt;10 mg/m³</w:t>
      </w:r>
    </w:p>
    <w:p w:rsidR="0046392D" w:rsidRPr="00996D54" w:rsidRDefault="0046392D" w:rsidP="0046392D">
      <w:pPr>
        <w:pStyle w:val="Tekstpodstawowy"/>
        <w:tabs>
          <w:tab w:val="left" w:pos="3719"/>
        </w:tabs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49"/>
        <w:rPr>
          <w:rFonts w:cs="Calibri"/>
          <w:sz w:val="2"/>
          <w:szCs w:val="2"/>
          <w:lang w:val="pl-PL"/>
        </w:rPr>
      </w:pPr>
    </w:p>
    <w:p w:rsidR="00542489" w:rsidRDefault="00542489" w:rsidP="0046392D">
      <w:pPr>
        <w:pStyle w:val="Nagwek1"/>
        <w:spacing w:before="60" w:line="240" w:lineRule="auto"/>
        <w:ind w:left="173" w:right="560" w:firstLine="0"/>
        <w:rPr>
          <w:rStyle w:val="tw4winMark"/>
          <w:bCs w:val="0"/>
          <w:vanish w:val="0"/>
          <w:szCs w:val="24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Oddíl 10: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Cześć 10:</w:t>
      </w:r>
      <w:r w:rsidRPr="004C4BE3">
        <w:rPr>
          <w:rStyle w:val="tw4winMark"/>
          <w:bCs w:val="0"/>
          <w:szCs w:val="24"/>
        </w:rPr>
        <w:t>&lt;0}</w:t>
      </w:r>
      <w:r w:rsidRPr="004C4BE3">
        <w:rPr>
          <w:bCs w:val="0"/>
          <w:szCs w:val="24"/>
        </w:rPr>
        <w:t xml:space="preserve">    </w:t>
      </w: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STÁLOST A</w:t>
      </w:r>
      <w:r w:rsidRPr="004C4BE3">
        <w:rPr>
          <w:bCs w:val="0"/>
          <w:vanish/>
          <w:spacing w:val="-1"/>
          <w:szCs w:val="24"/>
        </w:rPr>
        <w:t xml:space="preserve"> </w:t>
      </w:r>
      <w:r w:rsidRPr="004C4BE3">
        <w:rPr>
          <w:bCs w:val="0"/>
          <w:vanish/>
          <w:szCs w:val="24"/>
        </w:rPr>
        <w:t>REAKTIVITA</w:t>
      </w:r>
      <w:r w:rsidRPr="004C4BE3">
        <w:rPr>
          <w:rStyle w:val="tw4winMark"/>
          <w:bCs w:val="0"/>
          <w:szCs w:val="24"/>
        </w:rPr>
        <w:t>&lt;}0{&gt;</w:t>
      </w:r>
      <w:r w:rsidRPr="004C4BE3">
        <w:rPr>
          <w:bCs w:val="0"/>
          <w:szCs w:val="24"/>
        </w:rPr>
        <w:t>STABILNOŚĆ I REAKCYJNOŚĆ</w:t>
      </w:r>
    </w:p>
    <w:p w:rsidR="0046392D" w:rsidRPr="004C4BE3" w:rsidRDefault="0046392D" w:rsidP="0046392D">
      <w:pPr>
        <w:pStyle w:val="Nagwek1"/>
        <w:spacing w:before="6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10"/>
        </w:numPr>
        <w:tabs>
          <w:tab w:val="left" w:pos="1027"/>
        </w:tabs>
        <w:spacing w:after="0" w:line="240" w:lineRule="auto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Reaktivita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>Reakcyjność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Za běžných podmínek nejsou známa žádná zvláštní rizika reakce s jinými</w:t>
      </w:r>
      <w:r w:rsidRPr="00996D54">
        <w:rPr>
          <w:vanish/>
          <w:spacing w:val="-16"/>
          <w:szCs w:val="24"/>
        </w:rPr>
        <w:t xml:space="preserve"> </w:t>
      </w:r>
      <w:r w:rsidRPr="00996D54">
        <w:rPr>
          <w:vanish/>
          <w:szCs w:val="24"/>
        </w:rPr>
        <w:t>látkami.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 zwykłych warunkach nie są znane żadne zagrożenia związane z reakcją z innymi substancjami.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numPr>
          <w:ilvl w:val="1"/>
          <w:numId w:val="10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Cs w:val="0"/>
          <w:szCs w:val="24"/>
        </w:rPr>
        <w:t>{0&gt;</w:t>
      </w:r>
      <w:r w:rsidRPr="00996D54">
        <w:rPr>
          <w:bCs w:val="0"/>
          <w:vanish/>
          <w:szCs w:val="24"/>
        </w:rPr>
        <w:t>Chemická</w:t>
      </w:r>
      <w:r w:rsidRPr="00996D54">
        <w:rPr>
          <w:bCs w:val="0"/>
          <w:vanish/>
          <w:spacing w:val="-8"/>
          <w:szCs w:val="24"/>
        </w:rPr>
        <w:t xml:space="preserve"> </w:t>
      </w:r>
      <w:r w:rsidRPr="00996D54">
        <w:rPr>
          <w:bCs w:val="0"/>
          <w:vanish/>
          <w:szCs w:val="24"/>
        </w:rPr>
        <w:t>stabilita</w:t>
      </w:r>
      <w:r w:rsidRPr="00996D54">
        <w:rPr>
          <w:rStyle w:val="tw4winMark"/>
          <w:bCs w:val="0"/>
          <w:szCs w:val="24"/>
        </w:rPr>
        <w:t>&lt;}0{&gt;</w:t>
      </w:r>
      <w:r w:rsidRPr="00996D54">
        <w:rPr>
          <w:bCs w:val="0"/>
          <w:szCs w:val="24"/>
        </w:rPr>
        <w:t>Stabilność chemiczna</w:t>
      </w:r>
      <w:r w:rsidRPr="00996D54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Za běžných podmínek okolního prostředí při skladování a manipulaci je</w:t>
      </w:r>
      <w:r w:rsidRPr="00996D54">
        <w:rPr>
          <w:vanish/>
          <w:spacing w:val="-28"/>
          <w:szCs w:val="24"/>
        </w:rPr>
        <w:t xml:space="preserve"> </w:t>
      </w:r>
      <w:r w:rsidRPr="00996D54">
        <w:rPr>
          <w:vanish/>
          <w:szCs w:val="24"/>
        </w:rPr>
        <w:t>stabilní.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 zwykłych warunkach otoczenia, wyrób jest stabilny podczas składowania i przenoszenia.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numPr>
          <w:ilvl w:val="1"/>
          <w:numId w:val="10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Cs w:val="0"/>
          <w:szCs w:val="24"/>
        </w:rPr>
        <w:t>{0&gt;</w:t>
      </w:r>
      <w:r w:rsidRPr="00996D54">
        <w:rPr>
          <w:bCs w:val="0"/>
          <w:vanish/>
          <w:szCs w:val="24"/>
        </w:rPr>
        <w:t>Možnost nebezpečných</w:t>
      </w:r>
      <w:r w:rsidRPr="00996D54">
        <w:rPr>
          <w:bCs w:val="0"/>
          <w:vanish/>
          <w:spacing w:val="-8"/>
          <w:szCs w:val="24"/>
        </w:rPr>
        <w:t xml:space="preserve"> </w:t>
      </w:r>
      <w:r w:rsidRPr="00996D54">
        <w:rPr>
          <w:bCs w:val="0"/>
          <w:vanish/>
          <w:szCs w:val="24"/>
        </w:rPr>
        <w:t>reakcí</w:t>
      </w:r>
      <w:r w:rsidRPr="00996D54">
        <w:rPr>
          <w:rStyle w:val="tw4winMark"/>
          <w:bCs w:val="0"/>
          <w:szCs w:val="24"/>
        </w:rPr>
        <w:t>&lt;}0{&gt;</w:t>
      </w:r>
      <w:r w:rsidRPr="00996D54">
        <w:rPr>
          <w:bCs w:val="0"/>
          <w:szCs w:val="24"/>
        </w:rPr>
        <w:t>Możliwość reakcji niebezpiecznych</w:t>
      </w:r>
      <w:r w:rsidRPr="00996D54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Nebezpečné reakce nejsou</w:t>
      </w:r>
      <w:r w:rsidRPr="00996D54">
        <w:rPr>
          <w:vanish/>
          <w:spacing w:val="-7"/>
          <w:szCs w:val="24"/>
        </w:rPr>
        <w:t xml:space="preserve"> </w:t>
      </w:r>
      <w:r w:rsidRPr="00996D54">
        <w:rPr>
          <w:vanish/>
          <w:szCs w:val="24"/>
        </w:rPr>
        <w:t>známy.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Niebezpieczne reakcje nie są znane.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numPr>
          <w:ilvl w:val="1"/>
          <w:numId w:val="10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Cs w:val="0"/>
          <w:szCs w:val="24"/>
        </w:rPr>
        <w:t>{0&gt;</w:t>
      </w:r>
      <w:r w:rsidRPr="00996D54">
        <w:rPr>
          <w:bCs w:val="0"/>
          <w:vanish/>
          <w:szCs w:val="24"/>
        </w:rPr>
        <w:t>Podmínky, kterým je třeba</w:t>
      </w:r>
      <w:r w:rsidRPr="00996D54">
        <w:rPr>
          <w:bCs w:val="0"/>
          <w:vanish/>
          <w:spacing w:val="-14"/>
          <w:szCs w:val="24"/>
        </w:rPr>
        <w:t xml:space="preserve"> </w:t>
      </w:r>
      <w:r w:rsidRPr="00996D54">
        <w:rPr>
          <w:bCs w:val="0"/>
          <w:vanish/>
          <w:szCs w:val="24"/>
        </w:rPr>
        <w:t>zabránit</w:t>
      </w:r>
      <w:r w:rsidRPr="00996D54">
        <w:rPr>
          <w:rStyle w:val="tw4winMark"/>
          <w:bCs w:val="0"/>
          <w:szCs w:val="24"/>
        </w:rPr>
        <w:t>&lt;}0{&gt;</w:t>
      </w:r>
      <w:r w:rsidRPr="00996D54">
        <w:rPr>
          <w:bCs w:val="0"/>
          <w:szCs w:val="24"/>
        </w:rPr>
        <w:t>Warunki, których należy unikać</w:t>
      </w:r>
      <w:r w:rsidRPr="00996D54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Zmrznutí a vystavení dlouhodobému slunečnímu záření skladovaného výrobku.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Zamarznięcie i wystawienie na długotrwałe nasłonecznienie podczas składowania.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Vystavení vysokým</w:t>
      </w:r>
      <w:r w:rsidRPr="00996D54">
        <w:rPr>
          <w:vanish/>
          <w:spacing w:val="-27"/>
          <w:szCs w:val="24"/>
        </w:rPr>
        <w:t xml:space="preserve"> </w:t>
      </w:r>
      <w:r w:rsidRPr="00996D54">
        <w:rPr>
          <w:vanish/>
          <w:szCs w:val="24"/>
        </w:rPr>
        <w:t>teplotám.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Wystawienie na działanie w</w:t>
      </w:r>
      <w:r w:rsidRPr="00996D54">
        <w:rPr>
          <w:szCs w:val="24"/>
        </w:rPr>
        <w:t>y</w:t>
      </w:r>
      <w:r w:rsidRPr="00996D54">
        <w:rPr>
          <w:szCs w:val="24"/>
        </w:rPr>
        <w:t>sokich temperatur.</w:t>
      </w:r>
      <w:r w:rsidRPr="00996D54">
        <w:rPr>
          <w:rStyle w:val="tw4winMark"/>
          <w:szCs w:val="24"/>
        </w:rPr>
        <w:t>&lt;0}</w:t>
      </w:r>
    </w:p>
    <w:p w:rsidR="0046392D" w:rsidRPr="007178C8" w:rsidRDefault="0046392D" w:rsidP="0046392D">
      <w:pPr>
        <w:pStyle w:val="Nagwek1"/>
        <w:numPr>
          <w:ilvl w:val="1"/>
          <w:numId w:val="10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Neslučitelné</w:t>
      </w:r>
      <w:r w:rsidRPr="00996D54">
        <w:rPr>
          <w:b w:val="0"/>
          <w:bCs w:val="0"/>
          <w:vanish/>
          <w:spacing w:val="-12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materiály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7178C8">
        <w:rPr>
          <w:bCs w:val="0"/>
          <w:szCs w:val="24"/>
        </w:rPr>
        <w:t>Niepożądane materiały</w:t>
      </w:r>
      <w:r w:rsidRPr="007178C8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Nejsou známy žádné látky, kterým by bylo nutné se vyhnout.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 są znane żadne substancje, których należałoby unikać.</w:t>
      </w:r>
      <w:r w:rsidRPr="00996D54">
        <w:rPr>
          <w:rStyle w:val="tw4winMark"/>
          <w:szCs w:val="24"/>
        </w:rPr>
        <w:t>&lt;0}</w:t>
      </w:r>
    </w:p>
    <w:p w:rsidR="0046392D" w:rsidRPr="007178C8" w:rsidRDefault="0046392D" w:rsidP="0046392D">
      <w:pPr>
        <w:pStyle w:val="Nagwek1"/>
        <w:numPr>
          <w:ilvl w:val="1"/>
          <w:numId w:val="10"/>
        </w:numPr>
        <w:tabs>
          <w:tab w:val="left" w:pos="1027"/>
        </w:tabs>
        <w:spacing w:before="100" w:after="0" w:line="240" w:lineRule="auto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Nebezpečné produkty</w:t>
      </w:r>
      <w:r w:rsidRPr="00996D54">
        <w:rPr>
          <w:b w:val="0"/>
          <w:bCs w:val="0"/>
          <w:vanish/>
          <w:spacing w:val="-13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rozkladu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7178C8">
        <w:rPr>
          <w:bCs w:val="0"/>
          <w:szCs w:val="24"/>
        </w:rPr>
        <w:t>Niebezpieczne produkty rozkładu</w:t>
      </w:r>
      <w:r w:rsidRPr="007178C8">
        <w:rPr>
          <w:rStyle w:val="tw4winMark"/>
          <w:bCs w:val="0"/>
          <w:szCs w:val="24"/>
        </w:rPr>
        <w:t>&lt;0}</w:t>
      </w:r>
    </w:p>
    <w:p w:rsidR="0046392D" w:rsidRDefault="0046392D" w:rsidP="0046392D">
      <w:pPr>
        <w:pStyle w:val="Tekstpodstawowy"/>
        <w:spacing w:before="0" w:after="0" w:line="240" w:lineRule="auto"/>
        <w:ind w:right="132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Žádné nebezpečné produkty rozkladu, jsou-li dodržovány předpisy/instrukce pro skladování a manipulaci.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Brak niebezpiecznych produktów rozkładu przy przestrzeganiu przepisów/instrukcji składowania i przenoszenia.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132"/>
        <w:rPr>
          <w:szCs w:val="24"/>
        </w:rPr>
      </w:pP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49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49"/>
        <w:rPr>
          <w:rFonts w:cs="Calibri"/>
          <w:sz w:val="2"/>
          <w:szCs w:val="2"/>
          <w:lang w:val="pl-PL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Oddíl 11: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Cześć 11:</w:t>
      </w:r>
      <w:r w:rsidRPr="004C4BE3">
        <w:rPr>
          <w:rStyle w:val="tw4winMark"/>
          <w:bCs w:val="0"/>
          <w:szCs w:val="24"/>
        </w:rPr>
        <w:t>&lt;0}</w:t>
      </w:r>
      <w:r w:rsidRPr="004C4BE3">
        <w:rPr>
          <w:bCs w:val="0"/>
          <w:szCs w:val="24"/>
        </w:rPr>
        <w:t xml:space="preserve">    </w:t>
      </w:r>
      <w:r w:rsidRPr="00542489">
        <w:rPr>
          <w:rStyle w:val="tw4winMark"/>
          <w:bCs w:val="0"/>
          <w:szCs w:val="24"/>
        </w:rPr>
        <w:t>{0&gt;</w:t>
      </w:r>
      <w:r w:rsidRPr="00542489">
        <w:rPr>
          <w:bCs w:val="0"/>
          <w:vanish/>
          <w:szCs w:val="24"/>
        </w:rPr>
        <w:t>TOXIKOLOGICKÉ INFORMACE</w:t>
      </w:r>
      <w:r w:rsidRPr="00542489">
        <w:rPr>
          <w:rStyle w:val="tw4winMark"/>
          <w:bCs w:val="0"/>
          <w:szCs w:val="24"/>
        </w:rPr>
        <w:t>&lt;}0{&gt;</w:t>
      </w:r>
      <w:r w:rsidRPr="00542489">
        <w:rPr>
          <w:bCs w:val="0"/>
          <w:szCs w:val="24"/>
        </w:rPr>
        <w:t>INFORMACJE</w:t>
      </w:r>
      <w:r w:rsidRPr="004C4BE3">
        <w:rPr>
          <w:bCs w:val="0"/>
          <w:szCs w:val="24"/>
        </w:rPr>
        <w:t xml:space="preserve"> TOKSYKOLOGICZNE</w:t>
      </w:r>
    </w:p>
    <w:p w:rsidR="0046392D" w:rsidRPr="004C4BE3" w:rsidRDefault="0046392D" w:rsidP="0046392D">
      <w:pPr>
        <w:pStyle w:val="Nagwek1"/>
        <w:spacing w:before="8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&lt;0}</w:t>
      </w:r>
    </w:p>
    <w:p w:rsidR="0046392D" w:rsidRPr="0046392D" w:rsidRDefault="0046392D" w:rsidP="0046392D">
      <w:pPr>
        <w:tabs>
          <w:tab w:val="left" w:pos="1026"/>
        </w:tabs>
        <w:spacing w:line="240" w:lineRule="auto"/>
        <w:ind w:left="173" w:right="4510"/>
        <w:rPr>
          <w:b/>
          <w:sz w:val="18"/>
          <w:lang w:val="pl-PL"/>
        </w:rPr>
      </w:pPr>
      <w:r w:rsidRPr="0046392D">
        <w:rPr>
          <w:b/>
          <w:spacing w:val="-1"/>
          <w:sz w:val="18"/>
          <w:lang w:val="pl-PL"/>
        </w:rPr>
        <w:t>11.1</w:t>
      </w:r>
      <w:r w:rsidRPr="0046392D">
        <w:rPr>
          <w:b/>
          <w:spacing w:val="-1"/>
          <w:sz w:val="18"/>
          <w:lang w:val="pl-PL"/>
        </w:rPr>
        <w:tab/>
      </w:r>
      <w:r w:rsidRPr="0046392D">
        <w:rPr>
          <w:rStyle w:val="tw4winMark"/>
          <w:lang w:val="pl-PL"/>
        </w:rPr>
        <w:t>{0&gt;</w:t>
      </w:r>
      <w:r w:rsidRPr="0046392D">
        <w:rPr>
          <w:b/>
          <w:vanish/>
          <w:spacing w:val="-1"/>
          <w:sz w:val="18"/>
          <w:lang w:val="pl-PL"/>
        </w:rPr>
        <w:t>Informace</w:t>
      </w:r>
      <w:r w:rsidRPr="0046392D">
        <w:rPr>
          <w:b/>
          <w:vanish/>
          <w:sz w:val="18"/>
          <w:lang w:val="pl-PL"/>
        </w:rPr>
        <w:t xml:space="preserve"> o</w:t>
      </w:r>
      <w:r w:rsidRPr="0046392D">
        <w:rPr>
          <w:b/>
          <w:vanish/>
          <w:spacing w:val="10"/>
          <w:sz w:val="18"/>
          <w:lang w:val="pl-PL"/>
        </w:rPr>
        <w:t xml:space="preserve"> </w:t>
      </w:r>
      <w:r w:rsidRPr="0046392D">
        <w:rPr>
          <w:b/>
          <w:vanish/>
          <w:spacing w:val="-1"/>
          <w:sz w:val="18"/>
          <w:lang w:val="pl-PL"/>
        </w:rPr>
        <w:t>toxikologických</w:t>
      </w:r>
      <w:r w:rsidRPr="0046392D">
        <w:rPr>
          <w:b/>
          <w:vanish/>
          <w:spacing w:val="4"/>
          <w:sz w:val="18"/>
          <w:lang w:val="pl-PL"/>
        </w:rPr>
        <w:t xml:space="preserve"> </w:t>
      </w:r>
      <w:r w:rsidRPr="0046392D">
        <w:rPr>
          <w:b/>
          <w:vanish/>
          <w:spacing w:val="-1"/>
          <w:sz w:val="18"/>
          <w:lang w:val="pl-PL"/>
        </w:rPr>
        <w:t>účincích</w:t>
      </w:r>
      <w:r w:rsidRPr="0046392D">
        <w:rPr>
          <w:rStyle w:val="tw4winMark"/>
          <w:lang w:val="pl-PL"/>
        </w:rPr>
        <w:t>&lt;}0{&gt;</w:t>
      </w:r>
      <w:r w:rsidRPr="0046392D">
        <w:rPr>
          <w:b/>
          <w:sz w:val="18"/>
          <w:lang w:val="pl-PL"/>
        </w:rPr>
        <w:t>Informacje o czynnikach toksykologicznych</w:t>
      </w:r>
      <w:r w:rsidRPr="0046392D">
        <w:rPr>
          <w:rStyle w:val="tw4winMark"/>
          <w:lang w:val="pl-PL"/>
        </w:rPr>
        <w:t>&lt;0}</w:t>
      </w:r>
      <w:r w:rsidRPr="0046392D">
        <w:rPr>
          <w:b/>
          <w:sz w:val="18"/>
          <w:lang w:val="pl-PL"/>
        </w:rPr>
        <w:t xml:space="preserve"> </w:t>
      </w:r>
    </w:p>
    <w:p w:rsidR="0046392D" w:rsidRPr="0046392D" w:rsidRDefault="0046392D" w:rsidP="0046392D">
      <w:pPr>
        <w:tabs>
          <w:tab w:val="left" w:pos="1026"/>
        </w:tabs>
        <w:spacing w:after="0" w:line="240" w:lineRule="auto"/>
        <w:ind w:left="173" w:right="4510"/>
        <w:rPr>
          <w:sz w:val="18"/>
          <w:lang w:val="pl-PL"/>
        </w:rPr>
      </w:pPr>
      <w:r w:rsidRPr="0046392D">
        <w:rPr>
          <w:rStyle w:val="tw4winMark"/>
          <w:lang w:val="pl-PL"/>
        </w:rPr>
        <w:t>{0&gt;</w:t>
      </w:r>
      <w:r w:rsidRPr="0046392D">
        <w:rPr>
          <w:b/>
          <w:vanish/>
          <w:sz w:val="18"/>
          <w:lang w:val="pl-PL"/>
        </w:rPr>
        <w:t>Akutní</w:t>
      </w:r>
      <w:r w:rsidRPr="0046392D">
        <w:rPr>
          <w:b/>
          <w:vanish/>
          <w:spacing w:val="-9"/>
          <w:sz w:val="18"/>
          <w:lang w:val="pl-PL"/>
        </w:rPr>
        <w:t xml:space="preserve"> </w:t>
      </w:r>
      <w:r w:rsidRPr="0046392D">
        <w:rPr>
          <w:b/>
          <w:vanish/>
          <w:sz w:val="18"/>
          <w:lang w:val="pl-PL"/>
        </w:rPr>
        <w:t>toxicita</w:t>
      </w:r>
      <w:r w:rsidRPr="0046392D">
        <w:rPr>
          <w:rStyle w:val="tw4winMark"/>
          <w:lang w:val="pl-PL"/>
        </w:rPr>
        <w:t>&lt;}0{&gt;</w:t>
      </w:r>
      <w:r w:rsidRPr="0046392D">
        <w:rPr>
          <w:b/>
          <w:sz w:val="18"/>
          <w:lang w:val="pl-PL"/>
        </w:rPr>
        <w:t>Toksyczność ostra</w:t>
      </w:r>
      <w:r w:rsidRPr="0046392D">
        <w:rPr>
          <w:rStyle w:val="tw4winMark"/>
          <w:lang w:val="pl-PL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  <w:tab w:val="left" w:pos="8931"/>
        </w:tabs>
        <w:spacing w:before="0" w:after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jednorázovém požití prakticky netoxický.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Przy jednorazowym zastosowaniu praktycznie nietoksyczny.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Produkt nebyl testován.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Wyrób nie był badany.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Vyhlášení bylo odvozeno od látek/produktů podobné struktury nebo složení.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Oświadczenie wystawiono na po</w:t>
      </w:r>
      <w:r w:rsidRPr="00996D54">
        <w:rPr>
          <w:szCs w:val="24"/>
        </w:rPr>
        <w:t>d</w:t>
      </w:r>
      <w:r w:rsidRPr="00996D54">
        <w:rPr>
          <w:szCs w:val="24"/>
        </w:rPr>
        <w:t>stawie substancji/wyrobów o podobnej strukturze lub składzie.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Nagwek1"/>
        <w:spacing w:before="100" w:line="240" w:lineRule="auto"/>
        <w:ind w:left="173" w:right="215" w:firstLine="0"/>
        <w:rPr>
          <w:bCs w:val="0"/>
          <w:szCs w:val="24"/>
        </w:rPr>
      </w:pPr>
      <w:r w:rsidRPr="00996D54">
        <w:rPr>
          <w:rStyle w:val="tw4winMark"/>
          <w:bCs w:val="0"/>
          <w:szCs w:val="24"/>
        </w:rPr>
        <w:t>{0&gt;</w:t>
      </w:r>
      <w:r w:rsidRPr="00996D54">
        <w:rPr>
          <w:bCs w:val="0"/>
          <w:vanish/>
          <w:szCs w:val="24"/>
        </w:rPr>
        <w:t>Podráždění</w:t>
      </w:r>
      <w:r w:rsidRPr="00996D54">
        <w:rPr>
          <w:rStyle w:val="tw4winMark"/>
          <w:bCs w:val="0"/>
          <w:szCs w:val="24"/>
        </w:rPr>
        <w:t>&lt;}0{&gt;</w:t>
      </w:r>
      <w:r w:rsidRPr="00996D54">
        <w:rPr>
          <w:bCs w:val="0"/>
          <w:szCs w:val="24"/>
        </w:rPr>
        <w:t>Podrażnienia</w:t>
      </w:r>
      <w:r w:rsidRPr="00996D54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215"/>
        <w:rPr>
          <w:szCs w:val="24"/>
        </w:rPr>
      </w:pPr>
      <w:r w:rsidRPr="00996D54">
        <w:rPr>
          <w:rStyle w:val="tw4winMark"/>
          <w:b/>
          <w:szCs w:val="24"/>
        </w:rPr>
        <w:t>{0&gt;</w:t>
      </w:r>
      <w:r w:rsidRPr="00996D54">
        <w:rPr>
          <w:b/>
          <w:vanish/>
          <w:szCs w:val="24"/>
        </w:rPr>
        <w:t>Vyhodnocení dráždivých účinků:</w:t>
      </w:r>
      <w:r w:rsidRPr="00996D54">
        <w:rPr>
          <w:rStyle w:val="tw4winMark"/>
          <w:b/>
          <w:szCs w:val="24"/>
        </w:rPr>
        <w:t>&lt;}0{&gt;</w:t>
      </w:r>
      <w:r w:rsidRPr="00996D54">
        <w:rPr>
          <w:b/>
          <w:szCs w:val="24"/>
        </w:rPr>
        <w:t>Klasyfikacja czynników drażliwości</w:t>
      </w:r>
      <w:r w:rsidRPr="00996D54">
        <w:rPr>
          <w:szCs w:val="24"/>
        </w:rPr>
        <w:t>: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215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Jestliže produkt ulpí na pokožce, může dojít k podráždění.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Jeżeli wyrób przylgnie do skóry, może dojść do podrażnienia.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Může dojít k podráždění oči.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Może dojść do podrażnienia oczu.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Produkt nebyl testován.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Wyrób nie był badany.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Vyhlášení bylo odvozeno od látek/produktů podobné struktury nebo složení.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Oświadczenie wystawiono na podstawie substancji/wyrobów o podobnej strukturze lub składzie.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tabs>
          <w:tab w:val="left" w:pos="10065"/>
        </w:tabs>
        <w:spacing w:before="0" w:after="0" w:line="240" w:lineRule="auto"/>
        <w:ind w:right="215"/>
        <w:rPr>
          <w:b/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b/>
          <w:vanish/>
          <w:szCs w:val="24"/>
        </w:rPr>
        <w:t>Senzibilizace dýchacích cest/kůže</w:t>
      </w:r>
      <w:r w:rsidRPr="00996D54">
        <w:rPr>
          <w:rStyle w:val="tw4winMark"/>
          <w:szCs w:val="24"/>
        </w:rPr>
        <w:t>&lt;}0{&gt;</w:t>
      </w:r>
      <w:r w:rsidRPr="00996D54">
        <w:rPr>
          <w:b/>
          <w:szCs w:val="24"/>
        </w:rPr>
        <w:t>Podrażnienie dróg oddechowych/skóry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10065"/>
        </w:tabs>
        <w:spacing w:before="0" w:after="0" w:line="240" w:lineRule="auto"/>
        <w:ind w:right="215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Podráždění je možné u více citlivých osob při přímém nebo dlouhodobém kontaktu s pokožkou a</w:t>
      </w:r>
      <w:r w:rsidRPr="00996D54">
        <w:rPr>
          <w:vanish/>
          <w:spacing w:val="-10"/>
          <w:szCs w:val="24"/>
        </w:rPr>
        <w:t xml:space="preserve"> </w:t>
      </w:r>
      <w:r w:rsidRPr="00996D54">
        <w:rPr>
          <w:vanish/>
          <w:szCs w:val="24"/>
        </w:rPr>
        <w:t>sliznicemi.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Podrażnienie jest możliwe w przypadku bardziej wrażliwych osób przy bezpośrednim lub długotrwałym kontakcie ze skórą i błonami śluzowymi.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spacing w:before="100" w:after="0" w:line="240" w:lineRule="auto"/>
        <w:ind w:left="173" w:right="215" w:firstLine="0"/>
        <w:rPr>
          <w:bCs w:val="0"/>
          <w:szCs w:val="24"/>
        </w:rPr>
      </w:pPr>
      <w:r w:rsidRPr="00996D54">
        <w:rPr>
          <w:rStyle w:val="tw4winMark"/>
          <w:bCs w:val="0"/>
          <w:szCs w:val="24"/>
        </w:rPr>
        <w:t>{0&gt;</w:t>
      </w:r>
      <w:r w:rsidRPr="00996D54">
        <w:rPr>
          <w:bCs w:val="0"/>
          <w:vanish/>
          <w:szCs w:val="24"/>
        </w:rPr>
        <w:t>Mutagenita v zárodečných</w:t>
      </w:r>
      <w:r w:rsidRPr="00996D54">
        <w:rPr>
          <w:bCs w:val="0"/>
          <w:vanish/>
          <w:spacing w:val="-9"/>
          <w:szCs w:val="24"/>
        </w:rPr>
        <w:t xml:space="preserve"> </w:t>
      </w:r>
      <w:r w:rsidRPr="00996D54">
        <w:rPr>
          <w:bCs w:val="0"/>
          <w:vanish/>
          <w:szCs w:val="24"/>
        </w:rPr>
        <w:t>buňkách</w:t>
      </w:r>
      <w:r w:rsidRPr="00996D54">
        <w:rPr>
          <w:rStyle w:val="tw4winMark"/>
          <w:bCs w:val="0"/>
          <w:szCs w:val="24"/>
        </w:rPr>
        <w:t>&lt;}0{&gt;</w:t>
      </w:r>
      <w:r w:rsidRPr="00996D54">
        <w:rPr>
          <w:bCs w:val="0"/>
          <w:szCs w:val="24"/>
        </w:rPr>
        <w:t>Mutacje zarodków</w:t>
      </w:r>
      <w:r w:rsidRPr="00996D54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lastRenderedPageBreak/>
        <w:t>{0&gt;</w:t>
      </w:r>
      <w:r w:rsidRPr="00996D54">
        <w:rPr>
          <w:vanish/>
          <w:szCs w:val="24"/>
        </w:rPr>
        <w:t>Na základě dostupných údajů nejsou kritéria pro klasifikaci</w:t>
      </w:r>
      <w:r w:rsidRPr="00996D54">
        <w:rPr>
          <w:vanish/>
          <w:spacing w:val="-19"/>
          <w:szCs w:val="24"/>
        </w:rPr>
        <w:t xml:space="preserve"> </w:t>
      </w:r>
      <w:r w:rsidRPr="00996D54">
        <w:rPr>
          <w:vanish/>
          <w:szCs w:val="24"/>
        </w:rPr>
        <w:t>splněna.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Na podstawie dostępnych danych kryteria klasyfikacji nie są spełnione.</w:t>
      </w:r>
      <w:r w:rsidRPr="00996D54">
        <w:rPr>
          <w:rStyle w:val="tw4winMark"/>
          <w:szCs w:val="24"/>
        </w:rPr>
        <w:t>&lt;0}</w:t>
      </w:r>
    </w:p>
    <w:p w:rsidR="0046392D" w:rsidRPr="004C4BE3" w:rsidRDefault="0046392D" w:rsidP="0046392D">
      <w:pPr>
        <w:pStyle w:val="Nagwek1"/>
        <w:spacing w:before="100" w:after="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Karcinogenita</w:t>
      </w:r>
      <w:r w:rsidRPr="004C4BE3">
        <w:rPr>
          <w:rStyle w:val="tw4winMark"/>
          <w:bCs w:val="0"/>
          <w:szCs w:val="24"/>
        </w:rPr>
        <w:t>&lt;}0{&gt;</w:t>
      </w:r>
      <w:r w:rsidRPr="004C4BE3">
        <w:rPr>
          <w:bCs w:val="0"/>
          <w:szCs w:val="24"/>
        </w:rPr>
        <w:t>Rakotwórczość</w:t>
      </w: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 celkového počtu hodnocených informací nevyplývá zádný odkaz na karcinogenní účinky.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 całości informacji poddawanych ocenie nie wynika wskazanie o rakotwórczości.</w:t>
      </w:r>
      <w:r w:rsidRPr="00996D54">
        <w:rPr>
          <w:rStyle w:val="tw4winMark"/>
          <w:szCs w:val="24"/>
        </w:rPr>
        <w:t>&lt;0}</w:t>
      </w:r>
    </w:p>
    <w:p w:rsidR="0046392D" w:rsidRPr="004C4BE3" w:rsidRDefault="0046392D" w:rsidP="0046392D">
      <w:pPr>
        <w:pStyle w:val="Nagwek1"/>
        <w:spacing w:before="0" w:after="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Toxicita pro</w:t>
      </w:r>
      <w:r w:rsidRPr="004C4BE3">
        <w:rPr>
          <w:bCs w:val="0"/>
          <w:vanish/>
          <w:spacing w:val="-10"/>
          <w:szCs w:val="24"/>
        </w:rPr>
        <w:t xml:space="preserve"> </w:t>
      </w:r>
      <w:r w:rsidRPr="004C4BE3">
        <w:rPr>
          <w:bCs w:val="0"/>
          <w:vanish/>
          <w:szCs w:val="24"/>
        </w:rPr>
        <w:t>reprodukci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Toksyczność zagrażająca rozrodczości</w:t>
      </w: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Nepředpokládá se, že by způsobil reprodukční toxicitu (na základě složení).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Nie zakłada się, aby produkt był toksyczny w stopniu zagrażającym rozrodczości (na podstawie składu).</w:t>
      </w:r>
      <w:r w:rsidRPr="00996D54">
        <w:rPr>
          <w:rStyle w:val="tw4winMark"/>
          <w:szCs w:val="24"/>
        </w:rPr>
        <w:t>&lt;0}</w:t>
      </w:r>
    </w:p>
    <w:p w:rsidR="0046392D" w:rsidRPr="004C4BE3" w:rsidRDefault="0046392D" w:rsidP="0046392D">
      <w:pPr>
        <w:pStyle w:val="Nagwek1"/>
        <w:spacing w:before="100" w:after="0" w:line="240" w:lineRule="auto"/>
        <w:ind w:left="173" w:right="560" w:firstLine="0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Toxicita pro specifické cílové orgány – opakovaná</w:t>
      </w:r>
      <w:r w:rsidRPr="004C4BE3">
        <w:rPr>
          <w:bCs w:val="0"/>
          <w:vanish/>
          <w:spacing w:val="-19"/>
          <w:szCs w:val="24"/>
        </w:rPr>
        <w:t xml:space="preserve"> </w:t>
      </w:r>
      <w:r w:rsidRPr="004C4BE3">
        <w:rPr>
          <w:bCs w:val="0"/>
          <w:vanish/>
          <w:szCs w:val="24"/>
        </w:rPr>
        <w:t>expozice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Toksyczność wobec specyficznych organów ciała - ekspozycja jednorazowa</w:t>
      </w: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560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Na základě dostupných údajů nejsou kritéria pro klasifikaci</w:t>
      </w:r>
      <w:r w:rsidRPr="00996D54">
        <w:rPr>
          <w:vanish/>
          <w:spacing w:val="-19"/>
          <w:szCs w:val="24"/>
        </w:rPr>
        <w:t xml:space="preserve"> </w:t>
      </w:r>
      <w:r w:rsidRPr="00996D54">
        <w:rPr>
          <w:vanish/>
          <w:szCs w:val="24"/>
        </w:rPr>
        <w:t>splněna.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Na podstawie dostępnych danych kryteria klasyfikacji nie są spełnione.</w:t>
      </w:r>
      <w:r w:rsidRPr="00996D54">
        <w:rPr>
          <w:rStyle w:val="tw4winMark"/>
          <w:szCs w:val="24"/>
        </w:rPr>
        <w:t>&lt;0}</w:t>
      </w:r>
    </w:p>
    <w:p w:rsidR="0046392D" w:rsidRDefault="0046392D" w:rsidP="0046392D">
      <w:pPr>
        <w:pStyle w:val="Nagwek1"/>
        <w:spacing w:before="100" w:after="0" w:line="240" w:lineRule="auto"/>
        <w:ind w:left="173" w:right="560" w:firstLine="0"/>
        <w:rPr>
          <w:rStyle w:val="tw4winMark"/>
          <w:bCs w:val="0"/>
          <w:vanish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Nebezpečnost při</w:t>
      </w:r>
      <w:r w:rsidRPr="004C4BE3">
        <w:rPr>
          <w:bCs w:val="0"/>
          <w:vanish/>
          <w:spacing w:val="-10"/>
          <w:szCs w:val="24"/>
        </w:rPr>
        <w:t xml:space="preserve"> </w:t>
      </w:r>
      <w:r w:rsidRPr="004C4BE3">
        <w:rPr>
          <w:bCs w:val="0"/>
          <w:vanish/>
          <w:szCs w:val="24"/>
        </w:rPr>
        <w:t>vdechnutí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Niebezpieczeństwo przy wdychaniu oparów</w:t>
      </w:r>
      <w:r w:rsidRPr="004C4BE3">
        <w:rPr>
          <w:rStyle w:val="tw4winMark"/>
          <w:bCs w:val="0"/>
          <w:szCs w:val="24"/>
        </w:rPr>
        <w:t>&lt;0}</w:t>
      </w:r>
    </w:p>
    <w:p w:rsidR="0046392D" w:rsidRDefault="0046392D" w:rsidP="0046392D">
      <w:pPr>
        <w:pStyle w:val="Nagwek1"/>
        <w:spacing w:before="0" w:line="240" w:lineRule="auto"/>
        <w:ind w:left="173" w:right="560" w:firstLine="0"/>
        <w:rPr>
          <w:b w:val="0"/>
          <w:szCs w:val="24"/>
        </w:rPr>
      </w:pPr>
      <w:r w:rsidRPr="00627F98">
        <w:rPr>
          <w:rStyle w:val="tw4winMark"/>
          <w:b w:val="0"/>
          <w:szCs w:val="24"/>
        </w:rPr>
        <w:t>{0&gt;</w:t>
      </w:r>
      <w:r w:rsidRPr="00627F98">
        <w:rPr>
          <w:b w:val="0"/>
          <w:vanish/>
          <w:szCs w:val="24"/>
        </w:rPr>
        <w:t>Nepoužitelný</w:t>
      </w:r>
      <w:r w:rsidRPr="00627F98">
        <w:rPr>
          <w:rStyle w:val="tw4winMark"/>
          <w:b w:val="0"/>
          <w:szCs w:val="24"/>
        </w:rPr>
        <w:t>&lt;}100{&gt;</w:t>
      </w:r>
      <w:r w:rsidRPr="00627F98">
        <w:rPr>
          <w:b w:val="0"/>
          <w:szCs w:val="24"/>
        </w:rPr>
        <w:t>Nie dotyczy</w:t>
      </w:r>
    </w:p>
    <w:p w:rsidR="0046392D" w:rsidRPr="00627F98" w:rsidRDefault="0046392D" w:rsidP="0046392D">
      <w:pPr>
        <w:pStyle w:val="Nagwek1"/>
        <w:spacing w:before="0" w:after="0" w:line="240" w:lineRule="auto"/>
        <w:ind w:left="0" w:right="560" w:firstLine="173"/>
        <w:rPr>
          <w:b w:val="0"/>
          <w:bCs w:val="0"/>
          <w:szCs w:val="24"/>
        </w:rPr>
      </w:pPr>
      <w:r w:rsidRPr="00627F98">
        <w:rPr>
          <w:rStyle w:val="tw4winMark"/>
          <w:b w:val="0"/>
          <w:szCs w:val="24"/>
        </w:rPr>
        <w:t>&lt;0}</w:t>
      </w: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Další</w:t>
      </w:r>
      <w:r w:rsidRPr="004C4BE3">
        <w:rPr>
          <w:bCs w:val="0"/>
          <w:vanish/>
          <w:spacing w:val="-6"/>
          <w:szCs w:val="24"/>
        </w:rPr>
        <w:t xml:space="preserve"> </w:t>
      </w:r>
      <w:r w:rsidRPr="004C4BE3">
        <w:rPr>
          <w:bCs w:val="0"/>
          <w:vanish/>
          <w:szCs w:val="24"/>
        </w:rPr>
        <w:t>informace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Inne informacje</w:t>
      </w: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Při doporučené manipulaci a předepsaném použití výrobek na zákadě našich zkušeností a informací nevyovolává žádné účinky ohrožující zdraví.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Przy zalecanym sposobie przenoszenia i zastosowania wyrób na podstawie naszych badań i informacji nie wywołuje ża</w:t>
      </w:r>
      <w:r w:rsidRPr="00996D54">
        <w:rPr>
          <w:szCs w:val="24"/>
        </w:rPr>
        <w:t>d</w:t>
      </w:r>
      <w:r w:rsidRPr="00996D54">
        <w:rPr>
          <w:szCs w:val="24"/>
        </w:rPr>
        <w:t>nych czynników, zagrażających zdrowiu.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B264E9" w:rsidRDefault="0046392D" w:rsidP="0046392D">
      <w:pPr>
        <w:spacing w:line="240" w:lineRule="auto"/>
        <w:ind w:left="163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63"/>
        <w:rPr>
          <w:rFonts w:cs="Calibri"/>
          <w:sz w:val="2"/>
          <w:szCs w:val="2"/>
          <w:lang w:val="pl-PL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40" w:lineRule="auto"/>
        <w:ind w:left="173" w:firstLine="0"/>
        <w:jc w:val="both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Oddíl 12: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Cześć 12:</w:t>
      </w:r>
      <w:r w:rsidRPr="004C4BE3">
        <w:rPr>
          <w:rStyle w:val="tw4winMark"/>
          <w:bCs w:val="0"/>
          <w:szCs w:val="24"/>
        </w:rPr>
        <w:t>&lt;0}</w:t>
      </w:r>
      <w:r w:rsidRPr="004C4BE3">
        <w:rPr>
          <w:bCs w:val="0"/>
          <w:szCs w:val="24"/>
        </w:rPr>
        <w:t xml:space="preserve">    </w:t>
      </w: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EKOLOGICKÉ INFORMACE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INFORMACJE EKOLOGICZNE</w:t>
      </w:r>
    </w:p>
    <w:p w:rsidR="0046392D" w:rsidRPr="004C4BE3" w:rsidRDefault="0046392D" w:rsidP="0046392D">
      <w:pPr>
        <w:pStyle w:val="Nagwek1"/>
        <w:spacing w:before="60" w:line="240" w:lineRule="auto"/>
        <w:ind w:left="173" w:firstLine="0"/>
        <w:jc w:val="both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9"/>
        </w:numPr>
        <w:tabs>
          <w:tab w:val="left" w:pos="1027"/>
        </w:tabs>
        <w:spacing w:after="0" w:line="240" w:lineRule="auto"/>
        <w:jc w:val="both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Toxicita</w:t>
      </w:r>
      <w:r w:rsidRPr="00996D54">
        <w:rPr>
          <w:rStyle w:val="tw4winMark"/>
        </w:rPr>
        <w:t>&lt;}100{&gt;</w:t>
      </w:r>
      <w:r w:rsidRPr="00996D54">
        <w:rPr>
          <w:b/>
          <w:sz w:val="18"/>
        </w:rPr>
        <w:t>Toksyczność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after="0" w:line="240" w:lineRule="auto"/>
        <w:ind w:right="2593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Existuje vysoká pravděpodobnost, že produkt není akutně škodlivý pro vodní organismy.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Jest wysoce prawdopodobne, że wyrób nie jest szkodliwy dla organizmów wodnych.</w:t>
      </w:r>
      <w:r w:rsidRPr="00996D54">
        <w:rPr>
          <w:rStyle w:val="tw4winMark"/>
          <w:szCs w:val="24"/>
        </w:rPr>
        <w:t>&lt;0}</w:t>
      </w:r>
    </w:p>
    <w:p w:rsidR="0046392D" w:rsidRPr="004C4BE3" w:rsidRDefault="0046392D" w:rsidP="0046392D">
      <w:pPr>
        <w:pStyle w:val="Nagwek1"/>
        <w:numPr>
          <w:ilvl w:val="1"/>
          <w:numId w:val="9"/>
        </w:numPr>
        <w:tabs>
          <w:tab w:val="left" w:pos="1027"/>
        </w:tabs>
        <w:spacing w:before="100" w:after="0" w:line="240" w:lineRule="auto"/>
        <w:jc w:val="both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Perzistence a</w:t>
      </w:r>
      <w:r w:rsidRPr="00996D54">
        <w:rPr>
          <w:b w:val="0"/>
          <w:bCs w:val="0"/>
          <w:vanish/>
          <w:spacing w:val="-11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rozložitelnost</w:t>
      </w:r>
      <w:r w:rsidRPr="00996D54">
        <w:rPr>
          <w:rStyle w:val="tw4winMark"/>
          <w:b w:val="0"/>
          <w:bCs w:val="0"/>
          <w:szCs w:val="24"/>
        </w:rPr>
        <w:t>&lt;}100{&gt;</w:t>
      </w:r>
      <w:r w:rsidRPr="004C4BE3">
        <w:rPr>
          <w:bCs w:val="0"/>
          <w:szCs w:val="24"/>
        </w:rPr>
        <w:t>Trwałość i rozkład</w:t>
      </w: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Experimentální údaje nejsou k</w:t>
      </w:r>
      <w:r w:rsidRPr="00996D54">
        <w:rPr>
          <w:vanish/>
          <w:spacing w:val="-11"/>
          <w:szCs w:val="24"/>
        </w:rPr>
        <w:t xml:space="preserve"> </w:t>
      </w:r>
      <w:r w:rsidRPr="00996D54">
        <w:rPr>
          <w:vanish/>
          <w:szCs w:val="24"/>
        </w:rPr>
        <w:t>dispozici.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Brak danych eksperymentalnych</w:t>
      </w:r>
      <w:r w:rsidRPr="00996D54">
        <w:rPr>
          <w:rStyle w:val="tw4winMark"/>
          <w:szCs w:val="24"/>
        </w:rPr>
        <w:t>&lt;0}</w:t>
      </w:r>
    </w:p>
    <w:p w:rsidR="0046392D" w:rsidRPr="004C4BE3" w:rsidRDefault="0046392D" w:rsidP="0046392D">
      <w:pPr>
        <w:pStyle w:val="Nagwek1"/>
        <w:numPr>
          <w:ilvl w:val="1"/>
          <w:numId w:val="9"/>
        </w:numPr>
        <w:tabs>
          <w:tab w:val="left" w:pos="1027"/>
        </w:tabs>
        <w:spacing w:before="100" w:after="0" w:line="240" w:lineRule="auto"/>
        <w:jc w:val="both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Bioakumulační</w:t>
      </w:r>
      <w:r w:rsidRPr="00996D54">
        <w:rPr>
          <w:b w:val="0"/>
          <w:bCs w:val="0"/>
          <w:vanish/>
          <w:spacing w:val="-9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potenciál</w:t>
      </w:r>
      <w:r w:rsidRPr="00996D54">
        <w:rPr>
          <w:rStyle w:val="tw4winMark"/>
          <w:b w:val="0"/>
          <w:bCs w:val="0"/>
          <w:szCs w:val="24"/>
        </w:rPr>
        <w:t>&lt;}100{&gt;</w:t>
      </w:r>
      <w:r w:rsidRPr="004C4BE3">
        <w:rPr>
          <w:bCs w:val="0"/>
          <w:szCs w:val="24"/>
        </w:rPr>
        <w:t xml:space="preserve">Potencjał </w:t>
      </w:r>
      <w:proofErr w:type="spellStart"/>
      <w:r w:rsidRPr="004C4BE3">
        <w:rPr>
          <w:bCs w:val="0"/>
          <w:szCs w:val="24"/>
        </w:rPr>
        <w:t>bioakumulacyjny</w:t>
      </w:r>
      <w:proofErr w:type="spellEnd"/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Experimentální údaje nejsou k</w:t>
      </w:r>
      <w:r w:rsidRPr="00996D54">
        <w:rPr>
          <w:vanish/>
          <w:spacing w:val="-11"/>
          <w:szCs w:val="24"/>
        </w:rPr>
        <w:t xml:space="preserve"> </w:t>
      </w:r>
      <w:r w:rsidRPr="00996D54">
        <w:rPr>
          <w:vanish/>
          <w:szCs w:val="24"/>
        </w:rPr>
        <w:t>dispozici.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Brak danych eksperymentalnych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4C4BE3" w:rsidRDefault="0046392D" w:rsidP="0046392D">
      <w:pPr>
        <w:pStyle w:val="Nagwek1"/>
        <w:numPr>
          <w:ilvl w:val="1"/>
          <w:numId w:val="9"/>
        </w:numPr>
        <w:tabs>
          <w:tab w:val="left" w:pos="1027"/>
        </w:tabs>
        <w:spacing w:before="100" w:after="0" w:line="240" w:lineRule="auto"/>
        <w:jc w:val="both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Mobilita v</w:t>
      </w:r>
      <w:r w:rsidRPr="00996D54">
        <w:rPr>
          <w:b w:val="0"/>
          <w:bCs w:val="0"/>
          <w:vanish/>
          <w:spacing w:val="-9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půdě</w:t>
      </w:r>
      <w:r w:rsidRPr="00996D54">
        <w:rPr>
          <w:rStyle w:val="tw4winMark"/>
          <w:b w:val="0"/>
          <w:bCs w:val="0"/>
          <w:szCs w:val="24"/>
        </w:rPr>
        <w:t>&lt;}100{&gt;</w:t>
      </w:r>
      <w:r w:rsidRPr="004C4BE3">
        <w:rPr>
          <w:bCs w:val="0"/>
          <w:szCs w:val="24"/>
        </w:rPr>
        <w:t>Przemieszczanie w glebie</w:t>
      </w: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Experimentální údaje nejsou k</w:t>
      </w:r>
      <w:r w:rsidRPr="00996D54">
        <w:rPr>
          <w:vanish/>
          <w:spacing w:val="-11"/>
          <w:szCs w:val="24"/>
        </w:rPr>
        <w:t xml:space="preserve"> </w:t>
      </w:r>
      <w:r w:rsidRPr="00996D54">
        <w:rPr>
          <w:vanish/>
          <w:szCs w:val="24"/>
        </w:rPr>
        <w:t>dispozici.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Brak danych eksperymentalnych</w:t>
      </w:r>
      <w:r w:rsidRPr="00996D54">
        <w:rPr>
          <w:rStyle w:val="tw4winMark"/>
          <w:szCs w:val="24"/>
        </w:rPr>
        <w:t>&lt;0}</w:t>
      </w:r>
    </w:p>
    <w:p w:rsidR="0046392D" w:rsidRPr="004C4BE3" w:rsidRDefault="0046392D" w:rsidP="0046392D">
      <w:pPr>
        <w:pStyle w:val="Nagwek1"/>
        <w:numPr>
          <w:ilvl w:val="1"/>
          <w:numId w:val="9"/>
        </w:numPr>
        <w:tabs>
          <w:tab w:val="left" w:pos="1027"/>
        </w:tabs>
        <w:spacing w:before="100" w:after="0" w:line="240" w:lineRule="auto"/>
        <w:jc w:val="both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Výsledky posouzení PBT a</w:t>
      </w:r>
      <w:r w:rsidRPr="00996D54">
        <w:rPr>
          <w:b w:val="0"/>
          <w:bCs w:val="0"/>
          <w:vanish/>
          <w:spacing w:val="-10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vPvB</w:t>
      </w:r>
      <w:r w:rsidRPr="00996D54">
        <w:rPr>
          <w:rStyle w:val="tw4winMark"/>
          <w:b w:val="0"/>
          <w:bCs w:val="0"/>
          <w:szCs w:val="24"/>
        </w:rPr>
        <w:t>&lt;}100{&gt;</w:t>
      </w:r>
      <w:r w:rsidRPr="004C4BE3">
        <w:rPr>
          <w:bCs w:val="0"/>
          <w:szCs w:val="24"/>
        </w:rPr>
        <w:t xml:space="preserve">Wyniki oceny PBT i </w:t>
      </w:r>
      <w:proofErr w:type="spellStart"/>
      <w:r w:rsidRPr="004C4BE3">
        <w:rPr>
          <w:bCs w:val="0"/>
          <w:szCs w:val="24"/>
        </w:rPr>
        <w:t>vPvB</w:t>
      </w:r>
      <w:proofErr w:type="spellEnd"/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ind w:right="500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Dle Nařízení Komise č. 453/2010: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Wg rozporządzenia Komisji nr 453/2010: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Výrobek nesplňuje criteria pro PBT (perzistentní/bioakumulativní/toxické) a vPvB (velmi perzistentní/velmi bioakumulativní).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Wyrób nie spełnia kryteriów dla PBT (trwałe/</w:t>
      </w:r>
      <w:proofErr w:type="spellStart"/>
      <w:r w:rsidRPr="00996D54">
        <w:rPr>
          <w:szCs w:val="24"/>
        </w:rPr>
        <w:t>bioakumulacyjne</w:t>
      </w:r>
      <w:proofErr w:type="spellEnd"/>
      <w:r w:rsidRPr="00996D54">
        <w:rPr>
          <w:szCs w:val="24"/>
        </w:rPr>
        <w:t xml:space="preserve">/toksyczne) i </w:t>
      </w:r>
      <w:proofErr w:type="spellStart"/>
      <w:r w:rsidRPr="00996D54">
        <w:rPr>
          <w:szCs w:val="24"/>
        </w:rPr>
        <w:t>vPvB</w:t>
      </w:r>
      <w:proofErr w:type="spellEnd"/>
      <w:r w:rsidRPr="00996D54">
        <w:rPr>
          <w:szCs w:val="24"/>
        </w:rPr>
        <w:t xml:space="preserve"> (bardzo trwały/bardzo </w:t>
      </w:r>
      <w:proofErr w:type="spellStart"/>
      <w:r w:rsidRPr="00996D54">
        <w:rPr>
          <w:szCs w:val="24"/>
        </w:rPr>
        <w:t>bioakumulacyjny</w:t>
      </w:r>
      <w:proofErr w:type="spellEnd"/>
      <w:r w:rsidRPr="00996D54">
        <w:rPr>
          <w:szCs w:val="24"/>
        </w:rPr>
        <w:t>).</w:t>
      </w:r>
      <w:r w:rsidRPr="00996D54">
        <w:rPr>
          <w:rStyle w:val="tw4winMark"/>
          <w:szCs w:val="24"/>
        </w:rPr>
        <w:t>&lt;0}</w:t>
      </w:r>
    </w:p>
    <w:p w:rsidR="0046392D" w:rsidRPr="004C4BE3" w:rsidRDefault="0046392D" w:rsidP="0046392D">
      <w:pPr>
        <w:pStyle w:val="Nagwek1"/>
        <w:numPr>
          <w:ilvl w:val="1"/>
          <w:numId w:val="9"/>
        </w:numPr>
        <w:tabs>
          <w:tab w:val="left" w:pos="1027"/>
        </w:tabs>
        <w:spacing w:before="100" w:after="0" w:line="240" w:lineRule="auto"/>
        <w:jc w:val="both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Jiné nepříznivé</w:t>
      </w:r>
      <w:r w:rsidRPr="00996D54">
        <w:rPr>
          <w:b w:val="0"/>
          <w:bCs w:val="0"/>
          <w:vanish/>
          <w:spacing w:val="-9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účinky</w:t>
      </w:r>
      <w:r w:rsidRPr="00996D54">
        <w:rPr>
          <w:rStyle w:val="tw4winMark"/>
          <w:b w:val="0"/>
          <w:bCs w:val="0"/>
          <w:szCs w:val="24"/>
        </w:rPr>
        <w:t>&lt;}100{&gt;</w:t>
      </w:r>
      <w:r w:rsidRPr="004C4BE3">
        <w:rPr>
          <w:bCs w:val="0"/>
          <w:szCs w:val="24"/>
        </w:rPr>
        <w:t>Inne czynniki niekorzystne</w:t>
      </w:r>
      <w:r w:rsidRPr="004C4BE3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Nejsou k dispozici žádná data.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Brak danych.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jc w:val="both"/>
        <w:rPr>
          <w:b/>
          <w:szCs w:val="24"/>
        </w:rPr>
      </w:pPr>
      <w:r w:rsidRPr="00996D54">
        <w:rPr>
          <w:b/>
          <w:szCs w:val="24"/>
        </w:rPr>
        <w:t xml:space="preserve">12.7. </w:t>
      </w:r>
      <w:r w:rsidRPr="00996D54">
        <w:rPr>
          <w:b/>
          <w:szCs w:val="24"/>
        </w:rPr>
        <w:tab/>
        <w:t xml:space="preserve">        </w:t>
      </w:r>
      <w:r w:rsidRPr="00996D54">
        <w:rPr>
          <w:rStyle w:val="tw4winMark"/>
          <w:szCs w:val="24"/>
        </w:rPr>
        <w:t>{0&gt;</w:t>
      </w:r>
      <w:r w:rsidRPr="00996D54">
        <w:rPr>
          <w:b/>
          <w:vanish/>
          <w:szCs w:val="24"/>
        </w:rPr>
        <w:t>Dodatečné informace</w:t>
      </w:r>
      <w:r w:rsidRPr="00996D54">
        <w:rPr>
          <w:rStyle w:val="tw4winMark"/>
          <w:szCs w:val="24"/>
        </w:rPr>
        <w:t>&lt;}100{&gt;</w:t>
      </w:r>
      <w:r w:rsidRPr="00996D54">
        <w:rPr>
          <w:b/>
          <w:szCs w:val="24"/>
        </w:rPr>
        <w:t>Dodatkowe informacje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after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Nevypouštět bez vyčištění do přírodních vod.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Nie usuwać bez oczyszczenia do wód  naturalnych.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Za současného stavu znalostí nejsou očekávány žádné negativní ekologické účinky.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W obecnym stanie wiedzy o produkcie nie oczekuje się żadnych neg</w:t>
      </w:r>
      <w:r w:rsidRPr="00996D54">
        <w:rPr>
          <w:szCs w:val="24"/>
        </w:rPr>
        <w:t>a</w:t>
      </w:r>
      <w:r w:rsidRPr="00996D54">
        <w:rPr>
          <w:szCs w:val="24"/>
        </w:rPr>
        <w:t>tywnych czynników ekologicznych.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Ekologické údaje byly stanoveny analogií.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Dane ekologiczne zostały określone przez analogię.</w:t>
      </w: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63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63"/>
        <w:rPr>
          <w:rFonts w:cs="Calibri"/>
          <w:sz w:val="2"/>
          <w:szCs w:val="2"/>
          <w:lang w:val="pl-PL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40" w:lineRule="auto"/>
        <w:ind w:left="173" w:firstLine="0"/>
        <w:jc w:val="both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Oddíl 13: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Cześć 13:</w:t>
      </w:r>
      <w:r w:rsidRPr="004C4BE3">
        <w:rPr>
          <w:rStyle w:val="tw4winMark"/>
          <w:bCs w:val="0"/>
          <w:szCs w:val="24"/>
        </w:rPr>
        <w:t>&lt;0}</w:t>
      </w:r>
      <w:r w:rsidRPr="004C4BE3">
        <w:rPr>
          <w:bCs w:val="0"/>
          <w:szCs w:val="24"/>
        </w:rPr>
        <w:t xml:space="preserve">    </w:t>
      </w: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POKYNY PRO</w:t>
      </w:r>
      <w:r w:rsidRPr="004C4BE3">
        <w:rPr>
          <w:bCs w:val="0"/>
          <w:vanish/>
          <w:spacing w:val="-7"/>
          <w:szCs w:val="24"/>
        </w:rPr>
        <w:t xml:space="preserve"> </w:t>
      </w:r>
      <w:r w:rsidRPr="004C4BE3">
        <w:rPr>
          <w:bCs w:val="0"/>
          <w:vanish/>
          <w:szCs w:val="24"/>
        </w:rPr>
        <w:t>ODSTRAŇOVÁNÍ</w:t>
      </w:r>
      <w:r w:rsidRPr="004C4BE3">
        <w:rPr>
          <w:rStyle w:val="tw4winMark"/>
          <w:bCs w:val="0"/>
          <w:szCs w:val="24"/>
        </w:rPr>
        <w:t>&lt;}0{&gt;</w:t>
      </w:r>
      <w:r w:rsidRPr="004C4BE3">
        <w:rPr>
          <w:bCs w:val="0"/>
          <w:szCs w:val="24"/>
        </w:rPr>
        <w:t>INSTRUKCJE DOTYCZĄCE UTYLIZACJI</w:t>
      </w:r>
    </w:p>
    <w:p w:rsidR="0046392D" w:rsidRPr="004C4BE3" w:rsidRDefault="0046392D" w:rsidP="0046392D">
      <w:pPr>
        <w:pStyle w:val="Nagwek1"/>
        <w:spacing w:before="60" w:line="240" w:lineRule="auto"/>
        <w:ind w:left="173" w:firstLine="0"/>
        <w:jc w:val="both"/>
        <w:rPr>
          <w:bCs w:val="0"/>
          <w:szCs w:val="24"/>
        </w:rPr>
      </w:pPr>
      <w:r w:rsidRPr="004C4BE3">
        <w:rPr>
          <w:bCs w:val="0"/>
          <w:szCs w:val="24"/>
        </w:rPr>
        <w:t xml:space="preserve"> </w:t>
      </w:r>
      <w:r w:rsidRPr="004C4BE3">
        <w:rPr>
          <w:rStyle w:val="tw4winMark"/>
          <w:bCs w:val="0"/>
          <w:szCs w:val="24"/>
        </w:rPr>
        <w:t>&lt;0}</w:t>
      </w:r>
    </w:p>
    <w:p w:rsidR="0046392D" w:rsidRPr="0046392D" w:rsidRDefault="0046392D" w:rsidP="0046392D">
      <w:pPr>
        <w:tabs>
          <w:tab w:val="left" w:pos="1026"/>
        </w:tabs>
        <w:spacing w:line="240" w:lineRule="auto"/>
        <w:ind w:left="173"/>
        <w:jc w:val="both"/>
        <w:rPr>
          <w:sz w:val="18"/>
          <w:lang w:val="pl-PL"/>
        </w:rPr>
      </w:pPr>
      <w:r w:rsidRPr="0046392D">
        <w:rPr>
          <w:b/>
          <w:spacing w:val="-1"/>
          <w:sz w:val="18"/>
          <w:lang w:val="pl-PL"/>
        </w:rPr>
        <w:t>13.1</w:t>
      </w:r>
      <w:r w:rsidRPr="0046392D">
        <w:rPr>
          <w:b/>
          <w:spacing w:val="-1"/>
          <w:sz w:val="18"/>
          <w:lang w:val="pl-PL"/>
        </w:rPr>
        <w:tab/>
      </w:r>
      <w:r w:rsidRPr="0046392D">
        <w:rPr>
          <w:rStyle w:val="tw4winMark"/>
          <w:lang w:val="pl-PL"/>
        </w:rPr>
        <w:t>{0&gt;</w:t>
      </w:r>
      <w:r w:rsidRPr="0046392D">
        <w:rPr>
          <w:b/>
          <w:vanish/>
          <w:spacing w:val="-1"/>
          <w:sz w:val="18"/>
          <w:lang w:val="pl-PL"/>
        </w:rPr>
        <w:t>Metody</w:t>
      </w:r>
      <w:r w:rsidRPr="0046392D">
        <w:rPr>
          <w:b/>
          <w:vanish/>
          <w:sz w:val="18"/>
          <w:lang w:val="pl-PL"/>
        </w:rPr>
        <w:t xml:space="preserve"> </w:t>
      </w:r>
      <w:r w:rsidRPr="0046392D">
        <w:rPr>
          <w:b/>
          <w:vanish/>
          <w:spacing w:val="-1"/>
          <w:sz w:val="18"/>
          <w:lang w:val="pl-PL"/>
        </w:rPr>
        <w:t>nakládání</w:t>
      </w:r>
      <w:r w:rsidRPr="0046392D">
        <w:rPr>
          <w:b/>
          <w:vanish/>
          <w:sz w:val="18"/>
          <w:lang w:val="pl-PL"/>
        </w:rPr>
        <w:t xml:space="preserve"> s</w:t>
      </w:r>
      <w:r w:rsidRPr="0046392D">
        <w:rPr>
          <w:b/>
          <w:vanish/>
          <w:spacing w:val="12"/>
          <w:sz w:val="18"/>
          <w:lang w:val="pl-PL"/>
        </w:rPr>
        <w:t xml:space="preserve"> </w:t>
      </w:r>
      <w:r w:rsidRPr="0046392D">
        <w:rPr>
          <w:b/>
          <w:vanish/>
          <w:spacing w:val="-1"/>
          <w:sz w:val="18"/>
          <w:lang w:val="pl-PL"/>
        </w:rPr>
        <w:t>odpady</w:t>
      </w:r>
      <w:r w:rsidRPr="0046392D">
        <w:rPr>
          <w:rStyle w:val="tw4winMark"/>
          <w:lang w:val="pl-PL"/>
        </w:rPr>
        <w:t>&lt;}0{&gt;</w:t>
      </w:r>
      <w:r w:rsidRPr="0046392D">
        <w:rPr>
          <w:b/>
          <w:sz w:val="18"/>
          <w:lang w:val="pl-PL"/>
        </w:rPr>
        <w:t>Metody postępowania z odpadami</w:t>
      </w:r>
      <w:r w:rsidRPr="0046392D">
        <w:rPr>
          <w:rStyle w:val="tw4winMark"/>
          <w:lang w:val="pl-PL"/>
        </w:rPr>
        <w:t>&lt;0}</w:t>
      </w:r>
    </w:p>
    <w:p w:rsidR="0046392D" w:rsidRPr="00996D54" w:rsidRDefault="0046392D" w:rsidP="0046392D">
      <w:pPr>
        <w:pStyle w:val="Akapitzlist"/>
        <w:numPr>
          <w:ilvl w:val="0"/>
          <w:numId w:val="8"/>
        </w:numPr>
        <w:tabs>
          <w:tab w:val="left" w:pos="1027"/>
        </w:tabs>
        <w:spacing w:line="240" w:lineRule="auto"/>
        <w:jc w:val="both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>vhodné metody pro odstraňování látky nebo směsi a znečištěného</w:t>
      </w:r>
      <w:r w:rsidRPr="00996D54">
        <w:rPr>
          <w:b/>
          <w:vanish/>
          <w:spacing w:val="-24"/>
          <w:sz w:val="18"/>
        </w:rPr>
        <w:t xml:space="preserve"> </w:t>
      </w:r>
      <w:r w:rsidRPr="00996D54">
        <w:rPr>
          <w:b/>
          <w:vanish/>
          <w:sz w:val="18"/>
        </w:rPr>
        <w:t>obalu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>właściwe metody usuwania substancji lub mieszanki oraz zanieczyszczonych opakowań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199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Zákon č. 185/2001 Sb.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Ustawa nr 185/2001 Sb.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O odpadech ve znění pozdějších a souvisejících předpisů.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 odpadach, w brzmieniu późniejszych i powiązanych przepisów.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Kód odpadu: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Kod odpadów: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08 01 12 Jiné odpadní barvy a laky neuvedené pod číslem 08 01</w:t>
      </w:r>
      <w:r w:rsidRPr="00996D54">
        <w:rPr>
          <w:vanish/>
          <w:spacing w:val="-8"/>
          <w:szCs w:val="24"/>
        </w:rPr>
        <w:t xml:space="preserve"> </w:t>
      </w:r>
      <w:r w:rsidRPr="00996D54">
        <w:rPr>
          <w:vanish/>
          <w:szCs w:val="24"/>
        </w:rPr>
        <w:t>11.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08 01 12 Inne farby i lakiery odpadowe, niewymienione pod numerem 08 01 11.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Obaly: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Opakowania: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15 01 06 Směsné obaly.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15 01 06 Opakowania zmieszane.</w:t>
      </w:r>
      <w:r w:rsidRPr="00996D54">
        <w:rPr>
          <w:rStyle w:val="tw4winMark"/>
          <w:szCs w:val="24"/>
        </w:rPr>
        <w:t>&lt;0}</w:t>
      </w:r>
    </w:p>
    <w:p w:rsidR="0046392D" w:rsidRPr="0046392D" w:rsidRDefault="0046392D" w:rsidP="0046392D">
      <w:pPr>
        <w:spacing w:line="240" w:lineRule="auto"/>
        <w:ind w:left="173" w:right="130"/>
        <w:rPr>
          <w:lang w:val="pl-PL"/>
        </w:rPr>
      </w:pPr>
      <w:r w:rsidRPr="0046392D">
        <w:rPr>
          <w:rStyle w:val="tw4winMark"/>
          <w:lang w:val="pl-PL"/>
        </w:rPr>
        <w:t>{0&gt;</w:t>
      </w:r>
      <w:r w:rsidRPr="0046392D">
        <w:rPr>
          <w:b/>
          <w:vanish/>
          <w:sz w:val="18"/>
          <w:lang w:val="pl-PL"/>
        </w:rPr>
        <w:t>Doporučený způsob odstranění přípravku pro právnické osoby a fyzické osoby oprávněné k podnikání:</w:t>
      </w:r>
      <w:r w:rsidRPr="0046392D">
        <w:rPr>
          <w:rStyle w:val="tw4winMark"/>
          <w:lang w:val="pl-PL"/>
        </w:rPr>
        <w:t>&lt;}0{&gt;</w:t>
      </w:r>
      <w:r w:rsidRPr="0046392D">
        <w:rPr>
          <w:b/>
          <w:sz w:val="18"/>
          <w:lang w:val="pl-PL"/>
        </w:rPr>
        <w:t>Zalecany sposób usuwania preparatu przez osoby prawne i osoby fizyczne uprawnione do prowadzenia działalności gospodarczej:</w:t>
      </w:r>
      <w:r w:rsidRPr="0046392D">
        <w:rPr>
          <w:rStyle w:val="tw4winMark"/>
          <w:lang w:val="pl-PL"/>
        </w:rPr>
        <w:t>&lt;0}</w:t>
      </w:r>
      <w:r w:rsidRPr="0046392D">
        <w:rPr>
          <w:b/>
          <w:sz w:val="18"/>
          <w:lang w:val="pl-PL"/>
        </w:rPr>
        <w:t xml:space="preserve"> </w:t>
      </w:r>
      <w:r w:rsidRPr="0046392D">
        <w:rPr>
          <w:rStyle w:val="tw4winMark"/>
          <w:lang w:val="pl-PL"/>
        </w:rPr>
        <w:t>{0&gt;</w:t>
      </w:r>
      <w:r w:rsidRPr="0046392D">
        <w:rPr>
          <w:vanish/>
          <w:sz w:val="18"/>
          <w:lang w:val="pl-PL"/>
        </w:rPr>
        <w:t>nepoužitý přípravek a znečištěný obal uložit do označených nádob pro sběr odpadu a označený odpad předat oprávněné osobě k</w:t>
      </w:r>
      <w:r w:rsidRPr="0046392D">
        <w:rPr>
          <w:vanish/>
          <w:spacing w:val="-26"/>
          <w:sz w:val="18"/>
          <w:lang w:val="pl-PL"/>
        </w:rPr>
        <w:t xml:space="preserve"> </w:t>
      </w:r>
      <w:r w:rsidRPr="0046392D">
        <w:rPr>
          <w:vanish/>
          <w:sz w:val="18"/>
          <w:lang w:val="pl-PL"/>
        </w:rPr>
        <w:t>odstranění.</w:t>
      </w:r>
      <w:r w:rsidRPr="0046392D">
        <w:rPr>
          <w:rStyle w:val="tw4winMark"/>
          <w:lang w:val="pl-PL"/>
        </w:rPr>
        <w:t>&lt;}0{&gt;</w:t>
      </w:r>
      <w:r w:rsidRPr="0046392D">
        <w:rPr>
          <w:sz w:val="18"/>
          <w:lang w:val="pl-PL"/>
        </w:rPr>
        <w:t>niezużyty preparat i zanieczyszczone opakowanie włożyć do oznakowanych pojemników do zbioru odpadów, a oznakowane odpady przekazać odpowiedniej osobie prawnej do utylizacji.</w:t>
      </w:r>
      <w:r w:rsidRPr="0046392D">
        <w:rPr>
          <w:rStyle w:val="tw4winMark"/>
          <w:lang w:val="pl-PL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143"/>
        <w:jc w:val="both"/>
        <w:rPr>
          <w:szCs w:val="24"/>
        </w:rPr>
      </w:pPr>
      <w:r w:rsidRPr="00996D54">
        <w:rPr>
          <w:rStyle w:val="tw4winMark"/>
          <w:szCs w:val="24"/>
        </w:rPr>
        <w:lastRenderedPageBreak/>
        <w:t>{0&gt;</w:t>
      </w:r>
      <w:r w:rsidRPr="00996D54">
        <w:rPr>
          <w:b/>
          <w:vanish/>
          <w:szCs w:val="24"/>
        </w:rPr>
        <w:t xml:space="preserve">Doporučený způsob odstranění přípravku pro spotřebitele - </w:t>
      </w:r>
      <w:r w:rsidRPr="00996D54">
        <w:rPr>
          <w:vanish/>
          <w:szCs w:val="24"/>
        </w:rPr>
        <w:t>Likvidace odpadů:</w:t>
      </w:r>
      <w:r w:rsidRPr="00996D54">
        <w:rPr>
          <w:rStyle w:val="tw4winMark"/>
          <w:szCs w:val="24"/>
        </w:rPr>
        <w:t>&lt;}0{&gt;</w:t>
      </w:r>
      <w:r w:rsidRPr="00996D54">
        <w:rPr>
          <w:b/>
          <w:szCs w:val="24"/>
        </w:rPr>
        <w:t>Zalecany sposób usuwania preparatu dla użytkownika - Likwidacja odpadów.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>
        <w:rPr>
          <w:szCs w:val="24"/>
        </w:rPr>
        <w:t>N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nepoužitý přípravek nevylévat do kanalizace.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iezużytego preparatu nie można w</w:t>
      </w:r>
      <w:r w:rsidRPr="00996D54">
        <w:rPr>
          <w:szCs w:val="24"/>
        </w:rPr>
        <w:t>y</w:t>
      </w:r>
      <w:r w:rsidRPr="00996D54">
        <w:rPr>
          <w:szCs w:val="24"/>
        </w:rPr>
        <w:t>lewać do kanalizacji.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Použitý, řádně vyprázdněný a vymytý obal odevzdat na sběrné místo pro obalové odpady.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Zużyte, całkowicie opróżnione i umyte opakowanie oddać do utylizacji w miejscu odbioru zużytych opakowań.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Nepoužitý přípravek nebo obal se zbytky výrobku odnést na místo určené obcí k odkládání odpadů nebo předat osobě oprávněné k nakládání s</w:t>
      </w:r>
      <w:r w:rsidRPr="00996D54">
        <w:rPr>
          <w:vanish/>
          <w:spacing w:val="-18"/>
          <w:szCs w:val="24"/>
        </w:rPr>
        <w:t xml:space="preserve"> </w:t>
      </w:r>
      <w:r w:rsidRPr="00996D54">
        <w:rPr>
          <w:vanish/>
          <w:szCs w:val="24"/>
        </w:rPr>
        <w:t>odpady.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Niezużyte preparat lub opakowanie z pozostałościami wyrobu oddać do utylizacji w miejscu przeznaczonym w danym rejonie do składowania odpadów lub przekazać podmiotowi uprawnionemu do utylizacji odpadów.</w:t>
      </w:r>
      <w:r w:rsidRPr="00996D54">
        <w:rPr>
          <w:rStyle w:val="tw4winMark"/>
          <w:szCs w:val="24"/>
        </w:rPr>
        <w:t>&lt;0}</w:t>
      </w:r>
    </w:p>
    <w:p w:rsidR="0046392D" w:rsidRPr="007178C8" w:rsidRDefault="0046392D" w:rsidP="0046392D">
      <w:pPr>
        <w:pStyle w:val="Nagwek1"/>
        <w:numPr>
          <w:ilvl w:val="0"/>
          <w:numId w:val="8"/>
        </w:numPr>
        <w:tabs>
          <w:tab w:val="left" w:pos="1027"/>
        </w:tabs>
        <w:spacing w:before="100" w:line="240" w:lineRule="auto"/>
        <w:jc w:val="both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zvláštní bezpečnostní opatření pro doporučené nakládání s</w:t>
      </w:r>
      <w:r w:rsidRPr="00996D54">
        <w:rPr>
          <w:b w:val="0"/>
          <w:bCs w:val="0"/>
          <w:vanish/>
          <w:spacing w:val="-18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odpady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7178C8">
        <w:rPr>
          <w:bCs w:val="0"/>
          <w:szCs w:val="24"/>
        </w:rPr>
        <w:t>szczególne zabezpieczenia dla zalecanego postępowania z odpadami</w:t>
      </w:r>
      <w:r w:rsidRPr="007178C8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Nejsou.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Brak.</w:t>
      </w:r>
      <w:r w:rsidRPr="00996D54">
        <w:rPr>
          <w:rStyle w:val="tw4winMark"/>
          <w:szCs w:val="24"/>
        </w:rPr>
        <w:t>&lt;0}</w:t>
      </w:r>
    </w:p>
    <w:p w:rsidR="0046392D" w:rsidRPr="00B264E9" w:rsidRDefault="0046392D" w:rsidP="0046392D">
      <w:pPr>
        <w:spacing w:line="240" w:lineRule="auto"/>
        <w:ind w:left="163"/>
        <w:rPr>
          <w:rFonts w:cs="Calibri"/>
          <w:sz w:val="2"/>
          <w:szCs w:val="2"/>
          <w:lang w:val="pl-PL"/>
        </w:rPr>
      </w:pPr>
    </w:p>
    <w:p w:rsidR="00542489" w:rsidRPr="00B264E9" w:rsidRDefault="00542489" w:rsidP="0046392D">
      <w:pPr>
        <w:spacing w:line="240" w:lineRule="auto"/>
        <w:ind w:left="163"/>
        <w:rPr>
          <w:rFonts w:cs="Calibri"/>
          <w:sz w:val="2"/>
          <w:szCs w:val="2"/>
          <w:lang w:val="pl-PL"/>
        </w:rPr>
      </w:pPr>
    </w:p>
    <w:p w:rsidR="0046392D" w:rsidRPr="004C4BE3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auto"/>
        <w:ind w:left="173" w:firstLine="0"/>
        <w:jc w:val="both"/>
        <w:rPr>
          <w:bCs w:val="0"/>
          <w:szCs w:val="24"/>
        </w:rPr>
      </w:pP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Oddíl 14:</w:t>
      </w:r>
      <w:r w:rsidRPr="004C4BE3">
        <w:rPr>
          <w:rStyle w:val="tw4winMark"/>
          <w:bCs w:val="0"/>
          <w:szCs w:val="24"/>
        </w:rPr>
        <w:t>&lt;}100{&gt;</w:t>
      </w:r>
      <w:r w:rsidRPr="004C4BE3">
        <w:rPr>
          <w:bCs w:val="0"/>
          <w:szCs w:val="24"/>
        </w:rPr>
        <w:t>Cześć 14:</w:t>
      </w:r>
      <w:r w:rsidRPr="004C4BE3">
        <w:rPr>
          <w:rStyle w:val="tw4winMark"/>
          <w:bCs w:val="0"/>
          <w:szCs w:val="24"/>
        </w:rPr>
        <w:t>&lt;0}</w:t>
      </w:r>
      <w:r w:rsidRPr="004C4BE3">
        <w:rPr>
          <w:bCs w:val="0"/>
          <w:szCs w:val="24"/>
        </w:rPr>
        <w:t xml:space="preserve">    </w:t>
      </w:r>
      <w:r w:rsidRPr="004C4BE3">
        <w:rPr>
          <w:rStyle w:val="tw4winMark"/>
          <w:bCs w:val="0"/>
          <w:szCs w:val="24"/>
        </w:rPr>
        <w:t>{0&gt;</w:t>
      </w:r>
      <w:r w:rsidRPr="004C4BE3">
        <w:rPr>
          <w:bCs w:val="0"/>
          <w:vanish/>
          <w:szCs w:val="24"/>
        </w:rPr>
        <w:t>INFORMACE PRO</w:t>
      </w:r>
      <w:r w:rsidRPr="004C4BE3">
        <w:rPr>
          <w:bCs w:val="0"/>
          <w:vanish/>
          <w:spacing w:val="-2"/>
          <w:szCs w:val="24"/>
        </w:rPr>
        <w:t xml:space="preserve"> </w:t>
      </w:r>
      <w:r w:rsidRPr="004C4BE3">
        <w:rPr>
          <w:bCs w:val="0"/>
          <w:vanish/>
          <w:szCs w:val="24"/>
        </w:rPr>
        <w:t>PŘEPRAVU</w:t>
      </w:r>
      <w:r w:rsidRPr="004C4BE3">
        <w:rPr>
          <w:rStyle w:val="tw4winMark"/>
          <w:bCs w:val="0"/>
          <w:szCs w:val="24"/>
        </w:rPr>
        <w:t>&lt;}0{&gt;</w:t>
      </w:r>
      <w:r w:rsidRPr="004C4BE3">
        <w:rPr>
          <w:bCs w:val="0"/>
          <w:szCs w:val="24"/>
        </w:rPr>
        <w:t>INFORMACJE TRANSPORTOWE</w:t>
      </w:r>
      <w:r w:rsidRPr="004C4BE3">
        <w:rPr>
          <w:rStyle w:val="tw4winMark"/>
          <w:bCs w:val="0"/>
          <w:szCs w:val="24"/>
        </w:rPr>
        <w:t>&lt;0}</w:t>
      </w:r>
    </w:p>
    <w:p w:rsidR="00542489" w:rsidRDefault="00542489" w:rsidP="0046392D">
      <w:pPr>
        <w:pStyle w:val="Tekstpodstawowy"/>
        <w:spacing w:before="0" w:line="240" w:lineRule="auto"/>
        <w:ind w:left="0" w:firstLine="173"/>
        <w:jc w:val="both"/>
        <w:rPr>
          <w:rStyle w:val="tw4winMark"/>
          <w:vanish w:val="0"/>
          <w:szCs w:val="24"/>
        </w:rPr>
      </w:pPr>
    </w:p>
    <w:p w:rsidR="0046392D" w:rsidRPr="00996D54" w:rsidRDefault="0046392D" w:rsidP="0046392D">
      <w:pPr>
        <w:pStyle w:val="Tekstpodstawowy"/>
        <w:spacing w:before="0" w:line="240" w:lineRule="auto"/>
        <w:ind w:left="0" w:firstLine="173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Produkt nepodléhá předpisům pro přepravu nebezpečných věcí</w:t>
      </w:r>
      <w:r w:rsidRPr="00996D54">
        <w:rPr>
          <w:vanish/>
          <w:spacing w:val="-17"/>
          <w:szCs w:val="24"/>
        </w:rPr>
        <w:t xml:space="preserve"> – pozemní doprava/Road transport </w:t>
      </w:r>
      <w:r w:rsidRPr="00996D54">
        <w:rPr>
          <w:vanish/>
          <w:szCs w:val="24"/>
        </w:rPr>
        <w:t>(ADR, RID)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 xml:space="preserve">Produkt nie podlega przepisom w zakresie transportu substancji niebezpiecznych – transport lądowy Road transport </w:t>
      </w:r>
      <w:r w:rsidR="00733852">
        <w:rPr>
          <w:szCs w:val="24"/>
        </w:rPr>
        <w:t xml:space="preserve"> </w:t>
      </w:r>
      <w:r w:rsidRPr="00996D54">
        <w:rPr>
          <w:szCs w:val="24"/>
        </w:rPr>
        <w:t>(ADR, RID)</w:t>
      </w:r>
      <w:r w:rsidRPr="00996D54">
        <w:rPr>
          <w:rStyle w:val="tw4winMark"/>
          <w:szCs w:val="24"/>
        </w:rPr>
        <w:t>&lt;0}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1"/>
        <w:gridCol w:w="4307"/>
      </w:tblGrid>
      <w:tr w:rsidR="0046392D" w:rsidRPr="00E073A5" w:rsidTr="008C0DDA">
        <w:trPr>
          <w:trHeight w:hRule="exact" w:val="221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14.1.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Číslo</w:t>
            </w:r>
            <w:r w:rsidRPr="00E073A5">
              <w:rPr>
                <w:b/>
                <w:vanish/>
                <w:spacing w:val="-6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OSN/UN Number: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 xml:space="preserve">Numer ONZ/UN </w:t>
            </w:r>
            <w:proofErr w:type="spellStart"/>
            <w:r w:rsidRPr="00E073A5">
              <w:rPr>
                <w:b/>
                <w:sz w:val="18"/>
              </w:rPr>
              <w:t>Number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35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14.2.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Náležitý název OSN pro</w:t>
            </w:r>
            <w:r w:rsidRPr="00E073A5">
              <w:rPr>
                <w:b/>
                <w:vanish/>
                <w:spacing w:val="-13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zásilku/UN proper shiping name: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 xml:space="preserve">Odpowiednia nazwa transportowa  ONZ/UN </w:t>
            </w:r>
            <w:proofErr w:type="spellStart"/>
            <w:r w:rsidRPr="00E073A5">
              <w:rPr>
                <w:b/>
                <w:sz w:val="18"/>
              </w:rPr>
              <w:t>proper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shipping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name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450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14.3. </w:t>
            </w:r>
            <w:r w:rsidRPr="00E073A5">
              <w:rPr>
                <w:rStyle w:val="tw4winMark"/>
              </w:rPr>
              <w:t xml:space="preserve">{0&gt; </w:t>
            </w:r>
            <w:r w:rsidRPr="00E073A5">
              <w:rPr>
                <w:b/>
                <w:vanish/>
                <w:sz w:val="18"/>
              </w:rPr>
              <w:t>Klasa/klasy niebezpieczeństwa do transportu/Transport hazard class(es):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 xml:space="preserve">Klasa/klasy niebezpieczeństwa do transportu/Transport hazard </w:t>
            </w:r>
            <w:proofErr w:type="spellStart"/>
            <w:r w:rsidRPr="00E073A5">
              <w:rPr>
                <w:b/>
                <w:sz w:val="18"/>
              </w:rPr>
              <w:t>class</w:t>
            </w:r>
            <w:proofErr w:type="spellEnd"/>
            <w:r w:rsidRPr="00E073A5">
              <w:rPr>
                <w:b/>
                <w:sz w:val="18"/>
              </w:rPr>
              <w:t>(es):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73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14.4.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Obalová</w:t>
            </w:r>
            <w:r w:rsidRPr="00E073A5">
              <w:rPr>
                <w:b/>
                <w:vanish/>
                <w:spacing w:val="-9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skupina/Packing group: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>Grupa opakowań/</w:t>
            </w:r>
            <w:proofErr w:type="spellStart"/>
            <w:r w:rsidRPr="00E073A5">
              <w:rPr>
                <w:b/>
                <w:sz w:val="18"/>
              </w:rPr>
              <w:t>Packing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group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  <w:r w:rsidRPr="00E073A5">
              <w:rPr>
                <w:sz w:val="18"/>
              </w:rPr>
              <w:t xml:space="preserve"> </w:t>
            </w:r>
          </w:p>
        </w:tc>
      </w:tr>
      <w:tr w:rsidR="0046392D" w:rsidRPr="00E073A5" w:rsidTr="008C0DDA">
        <w:trPr>
          <w:trHeight w:hRule="exact" w:val="281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14.5.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Nebezpečnost pro životní</w:t>
            </w:r>
            <w:r w:rsidRPr="00E073A5">
              <w:rPr>
                <w:b/>
                <w:vanish/>
                <w:spacing w:val="-10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prostředí/Environmental hazards: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>Zagrożenie dla środowiska naturalnego/</w:t>
            </w:r>
            <w:proofErr w:type="spellStart"/>
            <w:r w:rsidRPr="00E073A5">
              <w:rPr>
                <w:b/>
                <w:sz w:val="18"/>
              </w:rPr>
              <w:t>Environmental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hazards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0E23C7" w:rsidTr="008C0DDA">
        <w:trPr>
          <w:trHeight w:hRule="exact" w:val="980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14.6.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Zvláštní bezpečnostní opatření pro</w:t>
            </w:r>
            <w:r w:rsidRPr="00E073A5">
              <w:rPr>
                <w:b/>
                <w:vanish/>
                <w:spacing w:val="-15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uživatele/Special precautions for user: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 xml:space="preserve">Szczególne środki ochronne dla użytkownika/Special </w:t>
            </w:r>
            <w:proofErr w:type="spellStart"/>
            <w:r w:rsidRPr="00E073A5">
              <w:rPr>
                <w:b/>
                <w:sz w:val="18"/>
              </w:rPr>
              <w:t>precautions</w:t>
            </w:r>
            <w:proofErr w:type="spellEnd"/>
            <w:r w:rsidRPr="00E073A5">
              <w:rPr>
                <w:b/>
                <w:sz w:val="18"/>
              </w:rPr>
              <w:t xml:space="preserve"> for </w:t>
            </w:r>
            <w:proofErr w:type="spellStart"/>
            <w:r w:rsidRPr="00E073A5">
              <w:rPr>
                <w:b/>
                <w:sz w:val="18"/>
              </w:rPr>
              <w:t>user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Vždy přepravujte v uzavřených kbelících, které jsou postaveny a zabezpečeny.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sz w:val="18"/>
              </w:rPr>
              <w:t>Zawsze transportować w zamkniętych kubłach, ustawi</w:t>
            </w:r>
            <w:r w:rsidRPr="00E073A5">
              <w:rPr>
                <w:sz w:val="18"/>
              </w:rPr>
              <w:t>o</w:t>
            </w:r>
            <w:r w:rsidRPr="00E073A5">
              <w:rPr>
                <w:sz w:val="18"/>
              </w:rPr>
              <w:t>nych pionowo i zabezpieczonych.</w:t>
            </w:r>
            <w:r w:rsidRPr="00E073A5">
              <w:rPr>
                <w:rStyle w:val="tw4winMark"/>
              </w:rPr>
              <w:t>&lt;0}</w:t>
            </w:r>
            <w:r w:rsidRPr="00E073A5">
              <w:rPr>
                <w:sz w:val="18"/>
              </w:rPr>
              <w:t xml:space="preserve">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Zajistěte, aby osoby přepravující produktvěděli co dělat v případě nehody nebo vylití produktu.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sz w:val="18"/>
              </w:rPr>
              <w:t>Zapewnić aby osoby transportujące wyrób wiedziały jak postępować w prz</w:t>
            </w:r>
            <w:r w:rsidRPr="00E073A5">
              <w:rPr>
                <w:sz w:val="18"/>
              </w:rPr>
              <w:t>y</w:t>
            </w:r>
            <w:r w:rsidRPr="00E073A5">
              <w:rPr>
                <w:sz w:val="18"/>
              </w:rPr>
              <w:t>padku wypadku lub rozlania wyrobu.</w:t>
            </w:r>
            <w:r w:rsidRPr="00E073A5">
              <w:rPr>
                <w:rStyle w:val="tw4winMark"/>
              </w:rPr>
              <w:t>&lt;0}</w:t>
            </w:r>
          </w:p>
        </w:tc>
      </w:tr>
    </w:tbl>
    <w:p w:rsidR="0046392D" w:rsidRPr="0046392D" w:rsidRDefault="0046392D" w:rsidP="0046392D">
      <w:pPr>
        <w:spacing w:after="0" w:line="240" w:lineRule="auto"/>
        <w:rPr>
          <w:rFonts w:cs="Calibri"/>
          <w:sz w:val="20"/>
          <w:szCs w:val="20"/>
          <w:lang w:val="pl-PL"/>
        </w:rPr>
      </w:pPr>
    </w:p>
    <w:p w:rsidR="0046392D" w:rsidRPr="0046392D" w:rsidRDefault="0046392D" w:rsidP="0046392D">
      <w:pPr>
        <w:spacing w:line="240" w:lineRule="auto"/>
        <w:ind w:left="75"/>
        <w:rPr>
          <w:sz w:val="18"/>
          <w:lang w:val="pl-PL"/>
        </w:rPr>
      </w:pPr>
      <w:r w:rsidRPr="0046392D">
        <w:rPr>
          <w:rStyle w:val="tw4winMark"/>
          <w:lang w:val="pl-PL"/>
        </w:rPr>
        <w:t>{0&gt;</w:t>
      </w:r>
      <w:r w:rsidRPr="0046392D">
        <w:rPr>
          <w:vanish/>
          <w:sz w:val="18"/>
          <w:lang w:val="pl-PL"/>
        </w:rPr>
        <w:t>Produkt nepodléhá předpisům pro přepravu nebezpečných věcí vnitrozemská vodní doprava (ADN), Námořní doprava/Sea Transport (IMDG)</w:t>
      </w:r>
      <w:r w:rsidRPr="0046392D">
        <w:rPr>
          <w:rStyle w:val="tw4winMark"/>
          <w:lang w:val="pl-PL"/>
        </w:rPr>
        <w:t>&lt;}0{&gt;</w:t>
      </w:r>
      <w:r w:rsidRPr="0046392D">
        <w:rPr>
          <w:sz w:val="18"/>
          <w:lang w:val="pl-PL"/>
        </w:rPr>
        <w:t>Produkt nie podlega przepisom w zakresie transportu substancji niebezpiecznych po wodach śródlądowych (ADN), Transport morski/Sea Transport (IMDG)</w:t>
      </w:r>
      <w:r w:rsidRPr="0046392D">
        <w:rPr>
          <w:rStyle w:val="tw4winMark"/>
          <w:lang w:val="pl-PL"/>
        </w:rPr>
        <w:t>&lt;0}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1"/>
        <w:gridCol w:w="4307"/>
      </w:tblGrid>
      <w:tr w:rsidR="0046392D" w:rsidRPr="00E073A5" w:rsidTr="008C0DDA">
        <w:trPr>
          <w:trHeight w:hRule="exact" w:val="262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14.1.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Číslo</w:t>
            </w:r>
            <w:r w:rsidRPr="00E073A5">
              <w:rPr>
                <w:b/>
                <w:vanish/>
                <w:spacing w:val="-6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OSN/UN Number: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 xml:space="preserve">Numer OSN/UN </w:t>
            </w:r>
            <w:proofErr w:type="spellStart"/>
            <w:r w:rsidRPr="00E073A5">
              <w:rPr>
                <w:b/>
                <w:sz w:val="18"/>
              </w:rPr>
              <w:t>Number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55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14.2.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Náležitý název OSN pro</w:t>
            </w:r>
            <w:r w:rsidRPr="00E073A5">
              <w:rPr>
                <w:b/>
                <w:vanish/>
                <w:spacing w:val="-13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zásilku/UN proper shiping name: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 xml:space="preserve">Odpowiednia nazwa transportowa  ONZ/UN </w:t>
            </w:r>
            <w:proofErr w:type="spellStart"/>
            <w:r w:rsidRPr="00E073A5">
              <w:rPr>
                <w:b/>
                <w:sz w:val="18"/>
              </w:rPr>
              <w:t>proper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shipping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name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504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14.3.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Třída/třídy nebezpečnosti pro</w:t>
            </w:r>
            <w:r w:rsidRPr="00E073A5">
              <w:rPr>
                <w:b/>
                <w:vanish/>
                <w:spacing w:val="-15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přepravu/Transport hazard class(es):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 xml:space="preserve">Klasa/klasy niebezpieczeństwa do transportu/Transport hazard </w:t>
            </w:r>
            <w:proofErr w:type="spellStart"/>
            <w:r w:rsidRPr="00E073A5">
              <w:rPr>
                <w:b/>
                <w:sz w:val="18"/>
              </w:rPr>
              <w:t>class</w:t>
            </w:r>
            <w:proofErr w:type="spellEnd"/>
            <w:r w:rsidRPr="00E073A5">
              <w:rPr>
                <w:b/>
                <w:sz w:val="18"/>
              </w:rPr>
              <w:t>(es):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30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14.4.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Obalová</w:t>
            </w:r>
            <w:r w:rsidRPr="00E073A5">
              <w:rPr>
                <w:b/>
                <w:vanish/>
                <w:spacing w:val="-9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skupina/Packing group: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>Grupa opakowań/</w:t>
            </w:r>
            <w:proofErr w:type="spellStart"/>
            <w:r w:rsidRPr="00E073A5">
              <w:rPr>
                <w:b/>
                <w:sz w:val="18"/>
              </w:rPr>
              <w:t>Packing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group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397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14.5.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Nebezpečnost pro životní</w:t>
            </w:r>
            <w:r w:rsidRPr="00E073A5">
              <w:rPr>
                <w:b/>
                <w:vanish/>
                <w:spacing w:val="-10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prostředí/Environmental hazards: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>Zagrożenie dla środowiska naturalnego/</w:t>
            </w:r>
            <w:proofErr w:type="spellStart"/>
            <w:r w:rsidRPr="00E073A5">
              <w:rPr>
                <w:b/>
                <w:sz w:val="18"/>
              </w:rPr>
              <w:t>Environmental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hazards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0E23C7" w:rsidTr="008C0DDA">
        <w:trPr>
          <w:trHeight w:hRule="exact" w:val="1028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14.6.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Zvláštní bezpečnostní opatření pro</w:t>
            </w:r>
            <w:r w:rsidRPr="00E073A5">
              <w:rPr>
                <w:b/>
                <w:vanish/>
                <w:spacing w:val="-15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uživatele/Special precautions for user: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 xml:space="preserve">Szczególne środki ochronne dla użytkownika/Special </w:t>
            </w:r>
            <w:proofErr w:type="spellStart"/>
            <w:r w:rsidRPr="00E073A5">
              <w:rPr>
                <w:b/>
                <w:sz w:val="18"/>
              </w:rPr>
              <w:t>precautions</w:t>
            </w:r>
            <w:proofErr w:type="spellEnd"/>
            <w:r w:rsidRPr="00E073A5">
              <w:rPr>
                <w:b/>
                <w:sz w:val="18"/>
              </w:rPr>
              <w:t xml:space="preserve"> for </w:t>
            </w:r>
            <w:proofErr w:type="spellStart"/>
            <w:r w:rsidRPr="00E073A5">
              <w:rPr>
                <w:b/>
                <w:sz w:val="18"/>
              </w:rPr>
              <w:t>user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Vždy přepravujte v uzavřených kbelících, které jsou postaveny a zabezpečeny.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>Zawsze transportować w zamkniętych kubłach, ustawi</w:t>
            </w:r>
            <w:r w:rsidRPr="00E073A5">
              <w:rPr>
                <w:sz w:val="18"/>
              </w:rPr>
              <w:t>o</w:t>
            </w:r>
            <w:r w:rsidRPr="00E073A5">
              <w:rPr>
                <w:sz w:val="18"/>
              </w:rPr>
              <w:t>nych pionowo i zabezpieczonych.</w:t>
            </w:r>
            <w:r w:rsidRPr="00E073A5">
              <w:rPr>
                <w:rStyle w:val="tw4winMark"/>
              </w:rPr>
              <w:t>&lt;0}</w:t>
            </w:r>
            <w:r w:rsidRPr="00E073A5">
              <w:rPr>
                <w:sz w:val="18"/>
              </w:rPr>
              <w:t xml:space="preserve">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Zajistěte, aby osoby přepravující produktvěděli co dělat v případě nehody nebo vylití produktu.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>Zapewnić aby osoby transportujące wyrób wiedziały jak postępować w prz</w:t>
            </w:r>
            <w:r w:rsidRPr="00E073A5">
              <w:rPr>
                <w:sz w:val="18"/>
              </w:rPr>
              <w:t>y</w:t>
            </w:r>
            <w:r w:rsidRPr="00E073A5">
              <w:rPr>
                <w:sz w:val="18"/>
              </w:rPr>
              <w:t>padku wypadku lub rozlania wyrobu.</w:t>
            </w:r>
            <w:r w:rsidRPr="00E073A5">
              <w:rPr>
                <w:rStyle w:val="tw4winMark"/>
              </w:rPr>
              <w:t>&lt;0}</w:t>
            </w:r>
          </w:p>
        </w:tc>
      </w:tr>
    </w:tbl>
    <w:p w:rsidR="0046392D" w:rsidRPr="0046392D" w:rsidRDefault="0046392D" w:rsidP="0046392D">
      <w:pPr>
        <w:spacing w:after="0" w:line="240" w:lineRule="auto"/>
        <w:rPr>
          <w:sz w:val="20"/>
          <w:lang w:val="pl-PL"/>
        </w:rPr>
      </w:pPr>
    </w:p>
    <w:p w:rsidR="0046392D" w:rsidRPr="0046392D" w:rsidRDefault="0046392D" w:rsidP="0046392D">
      <w:pPr>
        <w:spacing w:line="240" w:lineRule="auto"/>
        <w:rPr>
          <w:sz w:val="18"/>
          <w:lang w:val="pl-PL"/>
        </w:rPr>
      </w:pPr>
      <w:r w:rsidRPr="0046392D">
        <w:rPr>
          <w:sz w:val="20"/>
          <w:lang w:val="pl-PL"/>
        </w:rPr>
        <w:t xml:space="preserve">  </w:t>
      </w:r>
      <w:r w:rsidRPr="0046392D">
        <w:rPr>
          <w:rStyle w:val="tw4winMark"/>
          <w:lang w:val="pl-PL"/>
        </w:rPr>
        <w:t>{0&gt;</w:t>
      </w:r>
      <w:r w:rsidRPr="0046392D">
        <w:rPr>
          <w:vanish/>
          <w:sz w:val="18"/>
          <w:lang w:val="pl-PL"/>
        </w:rPr>
        <w:t>Produkt nepodléhá předpisům pro přepravu nebezpečných věcí letecká doprava/Air transport (IATA/ICAO)</w:t>
      </w:r>
      <w:r w:rsidRPr="0046392D">
        <w:rPr>
          <w:rStyle w:val="tw4winMark"/>
          <w:lang w:val="pl-PL"/>
        </w:rPr>
        <w:t>&lt;}0{&gt;</w:t>
      </w:r>
      <w:r w:rsidRPr="0046392D">
        <w:rPr>
          <w:sz w:val="18"/>
          <w:lang w:val="pl-PL"/>
        </w:rPr>
        <w:t>Produkt nie podlega przepisom w zakresie transportu substancji niebezpiecznych w transporcie lotniczym/</w:t>
      </w:r>
      <w:proofErr w:type="spellStart"/>
      <w:r w:rsidRPr="0046392D">
        <w:rPr>
          <w:sz w:val="18"/>
          <w:lang w:val="pl-PL"/>
        </w:rPr>
        <w:t>Air</w:t>
      </w:r>
      <w:proofErr w:type="spellEnd"/>
      <w:r w:rsidRPr="0046392D">
        <w:rPr>
          <w:sz w:val="18"/>
          <w:lang w:val="pl-PL"/>
        </w:rPr>
        <w:t xml:space="preserve"> transport (IATA/ICAO)</w:t>
      </w:r>
      <w:r w:rsidRPr="0046392D">
        <w:rPr>
          <w:rStyle w:val="tw4winMark"/>
          <w:lang w:val="pl-PL"/>
        </w:rPr>
        <w:t>&lt;0}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1"/>
        <w:gridCol w:w="4307"/>
      </w:tblGrid>
      <w:tr w:rsidR="0046392D" w:rsidRPr="00E073A5" w:rsidTr="008C0DDA">
        <w:trPr>
          <w:trHeight w:hRule="exact" w:val="230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14.1.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Číslo</w:t>
            </w:r>
            <w:r w:rsidRPr="00E073A5">
              <w:rPr>
                <w:b/>
                <w:vanish/>
                <w:spacing w:val="-6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OSN/UN Number: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 xml:space="preserve">Numer OSN/UN </w:t>
            </w:r>
            <w:proofErr w:type="spellStart"/>
            <w:r w:rsidRPr="00E073A5">
              <w:rPr>
                <w:b/>
                <w:sz w:val="18"/>
              </w:rPr>
              <w:t>Number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28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14.2.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Náležitý název OSN pro</w:t>
            </w:r>
            <w:r w:rsidRPr="00E073A5">
              <w:rPr>
                <w:b/>
                <w:vanish/>
                <w:spacing w:val="-13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zásilku/UN proper shiping name: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 xml:space="preserve">Odpowiednia nazwa transportowa  ONZ/UN </w:t>
            </w:r>
            <w:proofErr w:type="spellStart"/>
            <w:r w:rsidRPr="00E073A5">
              <w:rPr>
                <w:b/>
                <w:sz w:val="18"/>
              </w:rPr>
              <w:t>proper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shipping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name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541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14.3.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Třída/třídy nebezpečnosti pro</w:t>
            </w:r>
            <w:r w:rsidRPr="00E073A5">
              <w:rPr>
                <w:b/>
                <w:vanish/>
                <w:spacing w:val="-15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přepravu/Transport hazard class(es):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 xml:space="preserve">Klasa/klasy niebezpieczeństwa do transportu/Transport hazard </w:t>
            </w:r>
            <w:proofErr w:type="spellStart"/>
            <w:r w:rsidRPr="00E073A5">
              <w:rPr>
                <w:b/>
                <w:sz w:val="18"/>
              </w:rPr>
              <w:t>class</w:t>
            </w:r>
            <w:proofErr w:type="spellEnd"/>
            <w:r w:rsidRPr="00E073A5">
              <w:rPr>
                <w:b/>
                <w:sz w:val="18"/>
              </w:rPr>
              <w:t>(es):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30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14.4.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Obalová</w:t>
            </w:r>
            <w:r w:rsidRPr="00E073A5">
              <w:rPr>
                <w:b/>
                <w:vanish/>
                <w:spacing w:val="-9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skupina/Packing group: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>Grupa opakowań/</w:t>
            </w:r>
            <w:proofErr w:type="spellStart"/>
            <w:r w:rsidRPr="00E073A5">
              <w:rPr>
                <w:b/>
                <w:sz w:val="18"/>
              </w:rPr>
              <w:t>Packing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group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30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14.5.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Nebezpečnost pro životní</w:t>
            </w:r>
            <w:r w:rsidRPr="00E073A5">
              <w:rPr>
                <w:b/>
                <w:vanish/>
                <w:spacing w:val="-10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prostředí/Environmental hazards: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>Zagrożenie dla środowiska naturalnego/</w:t>
            </w:r>
            <w:proofErr w:type="spellStart"/>
            <w:r w:rsidRPr="00E073A5">
              <w:rPr>
                <w:b/>
                <w:sz w:val="18"/>
              </w:rPr>
              <w:t>Environmental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hazards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Neaplikovatelné/Not applicable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dotyczy/Not </w:t>
            </w:r>
            <w:proofErr w:type="spellStart"/>
            <w:r w:rsidRPr="00E073A5">
              <w:rPr>
                <w:sz w:val="18"/>
              </w:rPr>
              <w:t>applicable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0E23C7" w:rsidTr="008C0DDA">
        <w:trPr>
          <w:trHeight w:hRule="exact" w:val="990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b/>
                <w:sz w:val="18"/>
              </w:rPr>
              <w:t xml:space="preserve">14.6. </w:t>
            </w: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Zvláštní bezpečnostní opatření pro</w:t>
            </w:r>
            <w:r w:rsidRPr="00E073A5">
              <w:rPr>
                <w:b/>
                <w:vanish/>
                <w:spacing w:val="-15"/>
                <w:sz w:val="18"/>
              </w:rPr>
              <w:t xml:space="preserve"> </w:t>
            </w:r>
            <w:r w:rsidRPr="00E073A5">
              <w:rPr>
                <w:b/>
                <w:vanish/>
                <w:sz w:val="18"/>
              </w:rPr>
              <w:t>uživatele/Special precautions for user: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b/>
                <w:sz w:val="18"/>
              </w:rPr>
              <w:t xml:space="preserve">Szczególne środki ochronne dla użytkownika/Special </w:t>
            </w:r>
            <w:proofErr w:type="spellStart"/>
            <w:r w:rsidRPr="00E073A5">
              <w:rPr>
                <w:b/>
                <w:sz w:val="18"/>
              </w:rPr>
              <w:t>precautions</w:t>
            </w:r>
            <w:proofErr w:type="spellEnd"/>
            <w:r w:rsidRPr="00E073A5">
              <w:rPr>
                <w:b/>
                <w:sz w:val="18"/>
              </w:rPr>
              <w:t xml:space="preserve"> for </w:t>
            </w:r>
            <w:proofErr w:type="spellStart"/>
            <w:r w:rsidRPr="00E073A5">
              <w:rPr>
                <w:b/>
                <w:sz w:val="18"/>
              </w:rPr>
              <w:t>user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46392D" w:rsidRDefault="0046392D" w:rsidP="008C0DDA">
            <w:pPr>
              <w:spacing w:line="240" w:lineRule="auto"/>
              <w:ind w:left="113"/>
              <w:jc w:val="both"/>
              <w:rPr>
                <w:lang w:val="pl-PL"/>
              </w:rPr>
            </w:pPr>
            <w:r w:rsidRPr="0046392D">
              <w:rPr>
                <w:rStyle w:val="tw4winMark"/>
                <w:lang w:val="pl-PL"/>
              </w:rPr>
              <w:t>{0&gt;</w:t>
            </w:r>
            <w:r w:rsidRPr="0046392D">
              <w:rPr>
                <w:vanish/>
                <w:sz w:val="18"/>
                <w:lang w:val="pl-PL"/>
              </w:rPr>
              <w:t>Vždy přepravujte v uzavřených kbelících, které jsou postaveny a zabezpečeny.</w:t>
            </w:r>
            <w:r w:rsidRPr="0046392D">
              <w:rPr>
                <w:rStyle w:val="tw4winMark"/>
                <w:lang w:val="pl-PL"/>
              </w:rPr>
              <w:t>&lt;}100{&gt;</w:t>
            </w:r>
            <w:r w:rsidRPr="0046392D">
              <w:rPr>
                <w:sz w:val="18"/>
                <w:lang w:val="pl-PL"/>
              </w:rPr>
              <w:t>Zawsze transportować w zamkniętych kubłach, ustawionych pionowo i zabezpieczonych.</w:t>
            </w:r>
            <w:r w:rsidRPr="0046392D">
              <w:rPr>
                <w:rStyle w:val="tw4winMark"/>
                <w:lang w:val="pl-PL"/>
              </w:rPr>
              <w:t>&lt;0}</w:t>
            </w:r>
            <w:r w:rsidRPr="0046392D">
              <w:rPr>
                <w:sz w:val="18"/>
                <w:lang w:val="pl-PL"/>
              </w:rPr>
              <w:t xml:space="preserve"> </w:t>
            </w:r>
            <w:r w:rsidRPr="0046392D">
              <w:rPr>
                <w:rStyle w:val="tw4winMark"/>
                <w:lang w:val="pl-PL"/>
              </w:rPr>
              <w:t>{0&gt;</w:t>
            </w:r>
            <w:r w:rsidRPr="0046392D">
              <w:rPr>
                <w:vanish/>
                <w:sz w:val="18"/>
                <w:lang w:val="pl-PL"/>
              </w:rPr>
              <w:t>Zajistěte, aby osoby přepravující produktvěděli co dělat v případě nehody nebo vylití produktu.</w:t>
            </w:r>
            <w:r w:rsidRPr="0046392D">
              <w:rPr>
                <w:rStyle w:val="tw4winMark"/>
                <w:lang w:val="pl-PL"/>
              </w:rPr>
              <w:t>&lt;}100{&gt;</w:t>
            </w:r>
            <w:r w:rsidRPr="0046392D">
              <w:rPr>
                <w:sz w:val="18"/>
                <w:lang w:val="pl-PL"/>
              </w:rPr>
              <w:t>Zapewnić aby osoby transportujące wyrób wiedziały jak postępować w przypadku wypadku lub rozlania wyrobu.</w:t>
            </w:r>
            <w:r w:rsidRPr="0046392D">
              <w:rPr>
                <w:rStyle w:val="tw4winMark"/>
                <w:lang w:val="pl-PL"/>
              </w:rPr>
              <w:t>&lt;0}</w:t>
            </w:r>
          </w:p>
        </w:tc>
      </w:tr>
    </w:tbl>
    <w:p w:rsidR="0046392D" w:rsidRPr="0046392D" w:rsidRDefault="0046392D" w:rsidP="0046392D">
      <w:pPr>
        <w:spacing w:after="0" w:line="240" w:lineRule="auto"/>
        <w:rPr>
          <w:rFonts w:cs="Calibri"/>
          <w:sz w:val="11"/>
          <w:szCs w:val="11"/>
          <w:lang w:val="pl-PL"/>
        </w:rPr>
      </w:pPr>
    </w:p>
    <w:p w:rsidR="0046392D" w:rsidRPr="0046392D" w:rsidRDefault="0046392D" w:rsidP="0046392D">
      <w:pPr>
        <w:spacing w:line="240" w:lineRule="auto"/>
        <w:rPr>
          <w:b/>
          <w:sz w:val="18"/>
          <w:lang w:val="pl-PL"/>
        </w:rPr>
      </w:pPr>
      <w:r w:rsidRPr="0046392D">
        <w:rPr>
          <w:b/>
          <w:sz w:val="18"/>
          <w:lang w:val="pl-PL"/>
        </w:rPr>
        <w:t xml:space="preserve">   14.7. </w:t>
      </w:r>
      <w:r w:rsidRPr="0046392D">
        <w:rPr>
          <w:rStyle w:val="tw4winMark"/>
          <w:lang w:val="pl-PL"/>
        </w:rPr>
        <w:t>{0&gt;</w:t>
      </w:r>
      <w:r w:rsidRPr="0046392D">
        <w:rPr>
          <w:b/>
          <w:vanish/>
          <w:sz w:val="18"/>
          <w:lang w:val="pl-PL"/>
        </w:rPr>
        <w:t>Hromadná přeprava podle přílohy II MARPOL73/78 a předpisu IBC</w:t>
      </w:r>
      <w:r w:rsidRPr="0046392D">
        <w:rPr>
          <w:rStyle w:val="tw4winMark"/>
          <w:lang w:val="pl-PL"/>
        </w:rPr>
        <w:t>&lt;}0{&gt;</w:t>
      </w:r>
      <w:r w:rsidRPr="0046392D">
        <w:rPr>
          <w:b/>
          <w:sz w:val="18"/>
          <w:lang w:val="pl-PL"/>
        </w:rPr>
        <w:t>Transport grupowy według załącznika II MARPOL 73/78 i przepisów IBC</w:t>
      </w:r>
      <w:r w:rsidRPr="0046392D">
        <w:rPr>
          <w:rStyle w:val="tw4winMark"/>
          <w:lang w:val="pl-PL"/>
        </w:rPr>
        <w:t>&lt;0}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1"/>
        <w:gridCol w:w="4307"/>
      </w:tblGrid>
      <w:tr w:rsidR="0046392D" w:rsidRPr="00E073A5" w:rsidTr="008C0DDA">
        <w:trPr>
          <w:trHeight w:hRule="exact" w:val="321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Předpis/Regulation: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>Przepis/Regulacja: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Neohodnoceno/Not evaluated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sz w:val="18"/>
              </w:rPr>
              <w:t xml:space="preserve">Nie poddano ocenie/Not </w:t>
            </w:r>
            <w:proofErr w:type="spellStart"/>
            <w:r w:rsidRPr="00E073A5">
              <w:rPr>
                <w:sz w:val="18"/>
              </w:rPr>
              <w:t>evaluated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69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lastRenderedPageBreak/>
              <w:t>{0&gt;</w:t>
            </w:r>
            <w:r w:rsidRPr="00E073A5">
              <w:rPr>
                <w:b/>
                <w:vanish/>
                <w:sz w:val="18"/>
              </w:rPr>
              <w:t>Transport povolený/Shipment approved: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>Transport dozwolony/</w:t>
            </w:r>
            <w:proofErr w:type="spellStart"/>
            <w:r w:rsidRPr="00E073A5">
              <w:rPr>
                <w:b/>
                <w:sz w:val="18"/>
              </w:rPr>
              <w:t>Shipment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approved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Neohodnoceno/Not evaluated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poddano ocenie/Not </w:t>
            </w:r>
            <w:proofErr w:type="spellStart"/>
            <w:r w:rsidRPr="00E073A5">
              <w:rPr>
                <w:sz w:val="18"/>
              </w:rPr>
              <w:t>evaluated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87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Název látky způsobující znečištění/Pollution name: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>Nazwa substancji powodującej zanieczyszczenie/</w:t>
            </w:r>
            <w:proofErr w:type="spellStart"/>
            <w:r w:rsidRPr="00E073A5">
              <w:rPr>
                <w:b/>
                <w:sz w:val="18"/>
              </w:rPr>
              <w:t>Pollution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name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Neohodnoceno/Not evaluated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poddano ocenie/Not </w:t>
            </w:r>
            <w:proofErr w:type="spellStart"/>
            <w:r w:rsidRPr="00E073A5">
              <w:rPr>
                <w:sz w:val="18"/>
              </w:rPr>
              <w:t>evaluated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91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Kategorie znečištění/Pollution category: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>Kategoria zanieczyszczenie/</w:t>
            </w:r>
            <w:proofErr w:type="spellStart"/>
            <w:r w:rsidRPr="00E073A5">
              <w:rPr>
                <w:b/>
                <w:sz w:val="18"/>
              </w:rPr>
              <w:t>Pollution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category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Neohodnoceno/Not evaluated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poddano ocenie/Not </w:t>
            </w:r>
            <w:proofErr w:type="spellStart"/>
            <w:r w:rsidRPr="00E073A5">
              <w:rPr>
                <w:sz w:val="18"/>
              </w:rPr>
              <w:t>evaluated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  <w:tr w:rsidR="0046392D" w:rsidRPr="00E073A5" w:rsidTr="008C0DDA">
        <w:trPr>
          <w:trHeight w:hRule="exact" w:val="281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b/>
                <w:vanish/>
                <w:sz w:val="18"/>
              </w:rPr>
              <w:t>Typ lodi/Ship name:</w:t>
            </w:r>
            <w:r w:rsidRPr="00E073A5">
              <w:rPr>
                <w:rStyle w:val="tw4winMark"/>
              </w:rPr>
              <w:t>&lt;}0{&gt;</w:t>
            </w:r>
            <w:r w:rsidRPr="00E073A5">
              <w:rPr>
                <w:b/>
                <w:sz w:val="18"/>
              </w:rPr>
              <w:t>Typ statku/</w:t>
            </w:r>
            <w:proofErr w:type="spellStart"/>
            <w:r w:rsidRPr="00E073A5">
              <w:rPr>
                <w:b/>
                <w:sz w:val="18"/>
              </w:rPr>
              <w:t>Ship</w:t>
            </w:r>
            <w:proofErr w:type="spellEnd"/>
            <w:r w:rsidRPr="00E073A5">
              <w:rPr>
                <w:b/>
                <w:sz w:val="18"/>
              </w:rPr>
              <w:t xml:space="preserve"> </w:t>
            </w:r>
            <w:proofErr w:type="spellStart"/>
            <w:r w:rsidRPr="00E073A5">
              <w:rPr>
                <w:b/>
                <w:sz w:val="18"/>
              </w:rPr>
              <w:t>name</w:t>
            </w:r>
            <w:proofErr w:type="spellEnd"/>
            <w:r w:rsidRPr="00E073A5">
              <w:rPr>
                <w:b/>
                <w:sz w:val="18"/>
              </w:rPr>
              <w:t>:</w:t>
            </w:r>
            <w:r w:rsidRPr="00E073A5">
              <w:rPr>
                <w:rStyle w:val="tw4winMark"/>
              </w:rPr>
              <w:t>&lt;0}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2D" w:rsidRPr="00E073A5" w:rsidRDefault="0046392D" w:rsidP="008C0DDA">
            <w:pPr>
              <w:pStyle w:val="TableParagraph"/>
              <w:spacing w:line="240" w:lineRule="auto"/>
              <w:ind w:left="103"/>
            </w:pPr>
            <w:r w:rsidRPr="00E073A5">
              <w:rPr>
                <w:rStyle w:val="tw4winMark"/>
              </w:rPr>
              <w:t>{0&gt;</w:t>
            </w:r>
            <w:r w:rsidRPr="00E073A5">
              <w:rPr>
                <w:vanish/>
                <w:sz w:val="18"/>
              </w:rPr>
              <w:t>Neohodnoceno/Not evaluated</w:t>
            </w:r>
            <w:r w:rsidRPr="00E073A5">
              <w:rPr>
                <w:rStyle w:val="tw4winMark"/>
              </w:rPr>
              <w:t>&lt;}100{&gt;</w:t>
            </w:r>
            <w:r w:rsidRPr="00E073A5">
              <w:rPr>
                <w:sz w:val="18"/>
              </w:rPr>
              <w:t xml:space="preserve">Nie poddano ocenie/Not </w:t>
            </w:r>
            <w:proofErr w:type="spellStart"/>
            <w:r w:rsidRPr="00E073A5">
              <w:rPr>
                <w:sz w:val="18"/>
              </w:rPr>
              <w:t>evaluated</w:t>
            </w:r>
            <w:proofErr w:type="spellEnd"/>
            <w:r w:rsidRPr="00E073A5">
              <w:rPr>
                <w:rStyle w:val="tw4winMark"/>
              </w:rPr>
              <w:t>&lt;0}</w:t>
            </w:r>
          </w:p>
        </w:tc>
      </w:tr>
    </w:tbl>
    <w:p w:rsidR="0046392D" w:rsidRPr="00996D54" w:rsidRDefault="0046392D" w:rsidP="0046392D">
      <w:pPr>
        <w:spacing w:line="240" w:lineRule="auto"/>
        <w:rPr>
          <w:rFonts w:cs="Calibri"/>
          <w:sz w:val="11"/>
          <w:szCs w:val="11"/>
        </w:rPr>
      </w:pPr>
    </w:p>
    <w:p w:rsidR="0046392D" w:rsidRDefault="0046392D" w:rsidP="0046392D">
      <w:pPr>
        <w:spacing w:line="240" w:lineRule="auto"/>
        <w:ind w:left="156"/>
        <w:rPr>
          <w:rFonts w:cs="Calibri"/>
          <w:sz w:val="2"/>
          <w:szCs w:val="2"/>
        </w:rPr>
      </w:pPr>
    </w:p>
    <w:p w:rsidR="00542489" w:rsidRPr="00996D54" w:rsidRDefault="00542489" w:rsidP="0046392D">
      <w:pPr>
        <w:spacing w:line="240" w:lineRule="auto"/>
        <w:ind w:left="156"/>
        <w:rPr>
          <w:rFonts w:cs="Calibri"/>
          <w:sz w:val="2"/>
          <w:szCs w:val="2"/>
        </w:rPr>
      </w:pPr>
    </w:p>
    <w:p w:rsidR="00542489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auto"/>
        <w:ind w:left="173" w:right="199" w:firstLine="0"/>
        <w:rPr>
          <w:bCs w:val="0"/>
          <w:szCs w:val="24"/>
        </w:rPr>
      </w:pPr>
      <w:r w:rsidRPr="000C543E">
        <w:rPr>
          <w:rStyle w:val="tw4winMark"/>
          <w:bCs w:val="0"/>
          <w:szCs w:val="24"/>
        </w:rPr>
        <w:t>{0&gt;</w:t>
      </w:r>
      <w:r w:rsidRPr="000C543E">
        <w:rPr>
          <w:bCs w:val="0"/>
          <w:vanish/>
          <w:szCs w:val="24"/>
        </w:rPr>
        <w:t>Oddíl 15:</w:t>
      </w:r>
      <w:r w:rsidRPr="000C543E">
        <w:rPr>
          <w:rStyle w:val="tw4winMark"/>
          <w:bCs w:val="0"/>
          <w:szCs w:val="24"/>
        </w:rPr>
        <w:t>&lt;}100{&gt;</w:t>
      </w:r>
      <w:r w:rsidRPr="000C543E">
        <w:rPr>
          <w:bCs w:val="0"/>
          <w:szCs w:val="24"/>
        </w:rPr>
        <w:t>Cześć 15:</w:t>
      </w:r>
      <w:r w:rsidRPr="000C543E">
        <w:rPr>
          <w:rStyle w:val="tw4winMark"/>
          <w:bCs w:val="0"/>
          <w:szCs w:val="24"/>
        </w:rPr>
        <w:t>&lt;0}</w:t>
      </w:r>
      <w:r w:rsidRPr="000C543E">
        <w:rPr>
          <w:bCs w:val="0"/>
          <w:szCs w:val="24"/>
        </w:rPr>
        <w:t xml:space="preserve">    </w:t>
      </w:r>
      <w:r w:rsidRPr="000C543E">
        <w:rPr>
          <w:rStyle w:val="tw4winMark"/>
          <w:bCs w:val="0"/>
          <w:szCs w:val="24"/>
        </w:rPr>
        <w:t>{0&gt;</w:t>
      </w:r>
      <w:r w:rsidRPr="000C543E">
        <w:rPr>
          <w:bCs w:val="0"/>
          <w:vanish/>
          <w:szCs w:val="24"/>
        </w:rPr>
        <w:t>INFORMACE O</w:t>
      </w:r>
      <w:r w:rsidRPr="000C543E">
        <w:rPr>
          <w:bCs w:val="0"/>
          <w:vanish/>
          <w:spacing w:val="-1"/>
          <w:szCs w:val="24"/>
        </w:rPr>
        <w:t xml:space="preserve"> </w:t>
      </w:r>
      <w:r w:rsidRPr="000C543E">
        <w:rPr>
          <w:bCs w:val="0"/>
          <w:vanish/>
          <w:szCs w:val="24"/>
        </w:rPr>
        <w:t>PŘEDPISECH</w:t>
      </w:r>
      <w:r w:rsidRPr="000C543E">
        <w:rPr>
          <w:rStyle w:val="tw4winMark"/>
          <w:bCs w:val="0"/>
          <w:szCs w:val="24"/>
        </w:rPr>
        <w:t>&lt;}0{&gt;</w:t>
      </w:r>
      <w:r w:rsidRPr="000C543E">
        <w:rPr>
          <w:bCs w:val="0"/>
          <w:szCs w:val="24"/>
        </w:rPr>
        <w:t>INFORMACJE O PRZEPISACH</w:t>
      </w:r>
    </w:p>
    <w:p w:rsidR="0046392D" w:rsidRPr="000C543E" w:rsidRDefault="0046392D" w:rsidP="0046392D">
      <w:pPr>
        <w:pStyle w:val="Nagwek1"/>
        <w:spacing w:before="40" w:line="240" w:lineRule="auto"/>
        <w:ind w:left="173" w:right="199" w:firstLine="0"/>
        <w:rPr>
          <w:bCs w:val="0"/>
          <w:szCs w:val="24"/>
        </w:rPr>
      </w:pPr>
      <w:r w:rsidRPr="000C543E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Akapitzlist"/>
        <w:numPr>
          <w:ilvl w:val="1"/>
          <w:numId w:val="7"/>
        </w:numPr>
        <w:tabs>
          <w:tab w:val="left" w:pos="1027"/>
        </w:tabs>
        <w:spacing w:line="240" w:lineRule="auto"/>
        <w:ind w:right="498" w:firstLine="0"/>
        <w:rPr>
          <w:sz w:val="18"/>
        </w:rPr>
      </w:pPr>
      <w:r w:rsidRPr="00996D54">
        <w:rPr>
          <w:rStyle w:val="tw4winMark"/>
        </w:rPr>
        <w:t>{0&gt;</w:t>
      </w:r>
      <w:r w:rsidRPr="00996D54">
        <w:rPr>
          <w:b/>
          <w:vanish/>
          <w:sz w:val="18"/>
        </w:rPr>
        <w:t xml:space="preserve">Nařízení týkající se bezpečnosti, zdraví, a životního prostředí/specifické právní předpisy týkající se látky nebo směsi </w:t>
      </w:r>
      <w:r w:rsidRPr="00996D54">
        <w:rPr>
          <w:vanish/>
          <w:sz w:val="18"/>
        </w:rPr>
        <w:t>Nařízení Evropského parlamentu a Rady (ES) č. 1907/2006 o registraci, povolování a omezování chemických látek (REACH), v platném znění.</w:t>
      </w:r>
      <w:r w:rsidRPr="00996D54">
        <w:rPr>
          <w:rStyle w:val="tw4winMark"/>
        </w:rPr>
        <w:t>&lt;}0{&gt;</w:t>
      </w:r>
      <w:r w:rsidRPr="00996D54">
        <w:rPr>
          <w:b/>
          <w:sz w:val="18"/>
        </w:rPr>
        <w:t xml:space="preserve">Rozporządzenia dotyczące bezpieczeństwa, zdrowia i środowiska naturalnego/specyficzne przepisy prawne dotyczące substancji lub mieszanin </w:t>
      </w:r>
      <w:r w:rsidRPr="00996D54">
        <w:rPr>
          <w:sz w:val="18"/>
        </w:rPr>
        <w:t>Rozporządzenie Parlamentu Europejskiego (UE) nr 190/2006 o rej</w:t>
      </w:r>
      <w:r w:rsidRPr="00996D54">
        <w:rPr>
          <w:sz w:val="18"/>
        </w:rPr>
        <w:t>e</w:t>
      </w:r>
      <w:r w:rsidRPr="00996D54">
        <w:rPr>
          <w:sz w:val="18"/>
        </w:rPr>
        <w:t>stracji, dopuszczeniu i ograniczeniu stosowanie substancji chemicznych (REACH).</w:t>
      </w:r>
      <w:r w:rsidRPr="00996D54">
        <w:rPr>
          <w:rStyle w:val="tw4winMark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613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Směrnice EP a Rady 2006/12/ES o odpadech, v platném znění.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Normy Parlamentu i Rady UE 200/12/ES o odpadach, w obowiązującym brzmieniu.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613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Nařízení Evropského parlamentu a Rady (ES) č. 1272/2008 o klasifikaci, označování a balení látek a směsí (CLP), v platném</w:t>
      </w:r>
      <w:r w:rsidRPr="00996D54">
        <w:rPr>
          <w:vanish/>
          <w:spacing w:val="-26"/>
          <w:szCs w:val="24"/>
        </w:rPr>
        <w:t xml:space="preserve"> </w:t>
      </w:r>
      <w:r w:rsidRPr="00996D54">
        <w:rPr>
          <w:vanish/>
          <w:szCs w:val="24"/>
        </w:rPr>
        <w:t>znění.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Rozporządzenie Parlamentu Europejskiego i Rady UE nr 1272/2008 o klasyfikacji, oznakowaniu i opakowaniu substancji i mieszanek (CLP) w obowiązującym brzmieniu.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spacing w:before="0" w:line="240" w:lineRule="auto"/>
        <w:ind w:right="1417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Zákon č. 350/2011 Sb.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Ustawa nr 350/2011 Sb.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ČR o chemických látkách a chemických směsích a o změně některých zákonů (chemický zákon).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Rep. Czeskiej o substancjach i mieszaninach chemicznych i o zmianie niekt</w:t>
      </w:r>
      <w:r w:rsidRPr="00996D54">
        <w:rPr>
          <w:szCs w:val="24"/>
        </w:rPr>
        <w:t>ó</w:t>
      </w:r>
      <w:r w:rsidRPr="00996D54">
        <w:rPr>
          <w:szCs w:val="24"/>
        </w:rPr>
        <w:t>rych ustaw (ustawa chemiczna).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892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Zákon č. 258/2000 Sb.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Ustawa nr 258/2000 Sb.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ČR o ochraně veřejného zdraví a o změně některých souvisejích zákonů, ve znění pozdějších</w:t>
      </w:r>
      <w:r w:rsidRPr="00996D54">
        <w:rPr>
          <w:vanish/>
          <w:spacing w:val="-18"/>
          <w:szCs w:val="24"/>
        </w:rPr>
        <w:t xml:space="preserve"> </w:t>
      </w:r>
      <w:r w:rsidRPr="00996D54">
        <w:rPr>
          <w:vanish/>
          <w:szCs w:val="24"/>
        </w:rPr>
        <w:t>předpisů.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Rep. Czeskiej o ochronie zdrowia publicznego i o niektórych powiązanych ustawach, w brzmieniu późniejszych przepisów.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spacing w:before="0" w:line="240" w:lineRule="auto"/>
        <w:ind w:right="4099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Zákon č. 262/2006 Sb.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Ustawa nr 262/2006 Sb.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ČR, zákoník práce, ve znění pozdějších</w:t>
      </w:r>
      <w:r w:rsidRPr="00996D54">
        <w:rPr>
          <w:vanish/>
          <w:spacing w:val="-15"/>
          <w:szCs w:val="24"/>
        </w:rPr>
        <w:t xml:space="preserve"> </w:t>
      </w:r>
      <w:r w:rsidRPr="00996D54">
        <w:rPr>
          <w:vanish/>
          <w:szCs w:val="24"/>
        </w:rPr>
        <w:t>předpisů.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Rep. Czeskiej, kodeks pracy, w brzmieniu późniejszych przepisów.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1176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Zákon č. 185/2001 Sb.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Ustawa nr 185/2001 Sb.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ČR, o odpadech a o změně některých dalších zákonů, v platném znění včetně prováděcích předpisů.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Rep. Czeskiej o odpadach i zmianie niektórych pozostałych ustaw, w obowiązuj</w:t>
      </w:r>
      <w:r w:rsidRPr="00996D54">
        <w:rPr>
          <w:szCs w:val="24"/>
        </w:rPr>
        <w:t>ą</w:t>
      </w:r>
      <w:r w:rsidRPr="00996D54">
        <w:rPr>
          <w:szCs w:val="24"/>
        </w:rPr>
        <w:t>cym brzmieniu wraz z przepisami wykonawczymi.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3727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Zákon č. 201/2012 Sb.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Ustawa nr 201/2012 Sb.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ČR o ochraně ovzduší, ve znění pozdějších</w:t>
      </w:r>
      <w:r w:rsidRPr="00996D54">
        <w:rPr>
          <w:vanish/>
          <w:spacing w:val="-21"/>
          <w:szCs w:val="24"/>
        </w:rPr>
        <w:t xml:space="preserve"> </w:t>
      </w:r>
      <w:r w:rsidRPr="00996D54">
        <w:rPr>
          <w:vanish/>
          <w:szCs w:val="24"/>
        </w:rPr>
        <w:t>předpisů.</w:t>
      </w:r>
      <w:r w:rsidRPr="00996D54">
        <w:rPr>
          <w:rStyle w:val="tw4winMark"/>
          <w:szCs w:val="24"/>
        </w:rPr>
        <w:t>&lt;}70{&gt;</w:t>
      </w:r>
      <w:r w:rsidRPr="00996D54">
        <w:rPr>
          <w:szCs w:val="24"/>
        </w:rPr>
        <w:t>Rep. Czeskiej, o ochronie powietrza, w brzmieniu późniejszych przepisów.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spacing w:before="0" w:line="240" w:lineRule="auto"/>
        <w:ind w:right="3586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Zákon č. 254/2001 Sb.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Ustawa nr 254/2001 Sb.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ČR o vodách a o změně některých dalších zákonů, v platném znění.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Rep. Czeskiej o wodach i zmianie niektórych i</w:t>
      </w:r>
      <w:r w:rsidRPr="00996D54">
        <w:rPr>
          <w:szCs w:val="24"/>
        </w:rPr>
        <w:t>n</w:t>
      </w:r>
      <w:r w:rsidRPr="00996D54">
        <w:rPr>
          <w:szCs w:val="24"/>
        </w:rPr>
        <w:t>nych przepisów, w obowiązującym brzmieniu.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199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Nařízení vlády č. 361/2007 Sb.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Rozporządzenie nr 361/2007 Sb.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ČR, kterým se stanoví podmínky ochrany zdraví zaměstnanců při</w:t>
      </w:r>
      <w:r w:rsidRPr="00996D54">
        <w:rPr>
          <w:vanish/>
          <w:spacing w:val="-14"/>
          <w:szCs w:val="24"/>
        </w:rPr>
        <w:t xml:space="preserve"> </w:t>
      </w:r>
      <w:r w:rsidRPr="00996D54">
        <w:rPr>
          <w:vanish/>
          <w:szCs w:val="24"/>
        </w:rPr>
        <w:t>práci, v platném znění.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Rep. Czeskiej, ustanawiający warunki ochrony zdrowia pracowników podczas pracy, w obowiązującym brzmieniu.</w:t>
      </w:r>
      <w:r w:rsidRPr="00996D54">
        <w:rPr>
          <w:rStyle w:val="tw4winMark"/>
          <w:szCs w:val="24"/>
        </w:rPr>
        <w:t>&lt;0}</w:t>
      </w:r>
    </w:p>
    <w:p w:rsidR="0046392D" w:rsidRPr="000C543E" w:rsidRDefault="0046392D" w:rsidP="0046392D">
      <w:pPr>
        <w:pStyle w:val="Nagwek1"/>
        <w:numPr>
          <w:ilvl w:val="1"/>
          <w:numId w:val="7"/>
        </w:numPr>
        <w:tabs>
          <w:tab w:val="left" w:pos="1027"/>
        </w:tabs>
        <w:spacing w:before="100" w:line="240" w:lineRule="auto"/>
        <w:ind w:left="1026"/>
        <w:rPr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Posouzení chemické</w:t>
      </w:r>
      <w:r w:rsidRPr="00996D54">
        <w:rPr>
          <w:b w:val="0"/>
          <w:bCs w:val="0"/>
          <w:vanish/>
          <w:spacing w:val="-10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bezpečnosti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0C543E">
        <w:rPr>
          <w:bCs w:val="0"/>
          <w:szCs w:val="24"/>
        </w:rPr>
        <w:t>Ocena bezpieczeństwa chemicznego</w:t>
      </w:r>
      <w:r w:rsidRPr="000C543E">
        <w:rPr>
          <w:rStyle w:val="tw4winMark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199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Posouzení chemické bezpečnosti není zapotřebí.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Ocena bezpieczeństwa chemicznego nie jest konieczna.</w:t>
      </w:r>
      <w:r w:rsidRPr="00996D54">
        <w:rPr>
          <w:rStyle w:val="tw4winMark"/>
          <w:szCs w:val="24"/>
        </w:rPr>
        <w:t>&lt;0}</w:t>
      </w:r>
    </w:p>
    <w:p w:rsidR="0046392D" w:rsidRPr="0046392D" w:rsidRDefault="0046392D" w:rsidP="0046392D">
      <w:pPr>
        <w:spacing w:line="240" w:lineRule="auto"/>
        <w:ind w:left="156"/>
        <w:rPr>
          <w:rFonts w:cs="Calibri"/>
          <w:sz w:val="2"/>
          <w:szCs w:val="2"/>
          <w:lang w:val="pl-PL" w:eastAsia="cs-CZ"/>
        </w:rPr>
      </w:pPr>
    </w:p>
    <w:p w:rsidR="0046392D" w:rsidRPr="0046392D" w:rsidRDefault="0046392D" w:rsidP="0046392D">
      <w:pPr>
        <w:spacing w:line="240" w:lineRule="auto"/>
        <w:ind w:left="156"/>
        <w:rPr>
          <w:rFonts w:cs="Calibri"/>
          <w:sz w:val="2"/>
          <w:szCs w:val="2"/>
          <w:lang w:val="pl-PL" w:eastAsia="cs-CZ"/>
        </w:rPr>
      </w:pPr>
    </w:p>
    <w:p w:rsidR="0046392D" w:rsidRPr="00B264E9" w:rsidRDefault="0046392D" w:rsidP="00542489">
      <w:pPr>
        <w:spacing w:line="240" w:lineRule="auto"/>
        <w:rPr>
          <w:rFonts w:cs="Calibri"/>
          <w:sz w:val="2"/>
          <w:szCs w:val="2"/>
          <w:lang w:val="pl-PL"/>
        </w:rPr>
      </w:pPr>
    </w:p>
    <w:p w:rsidR="0046392D" w:rsidRDefault="0046392D" w:rsidP="00542489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auto"/>
        <w:ind w:left="173" w:right="199" w:firstLine="0"/>
        <w:rPr>
          <w:rStyle w:val="tw4winMark"/>
          <w:bCs w:val="0"/>
          <w:vanish w:val="0"/>
          <w:szCs w:val="24"/>
        </w:rPr>
      </w:pPr>
      <w:r w:rsidRPr="000C543E">
        <w:rPr>
          <w:rStyle w:val="tw4winMark"/>
          <w:bCs w:val="0"/>
          <w:szCs w:val="24"/>
        </w:rPr>
        <w:t>{0&gt;</w:t>
      </w:r>
      <w:r w:rsidRPr="000C543E">
        <w:rPr>
          <w:bCs w:val="0"/>
          <w:vanish/>
          <w:szCs w:val="24"/>
        </w:rPr>
        <w:t>Oddíl 16:</w:t>
      </w:r>
      <w:r w:rsidRPr="000C543E">
        <w:rPr>
          <w:rStyle w:val="tw4winMark"/>
          <w:bCs w:val="0"/>
          <w:szCs w:val="24"/>
        </w:rPr>
        <w:t>&lt;}100{&gt;</w:t>
      </w:r>
      <w:r w:rsidRPr="000C543E">
        <w:rPr>
          <w:bCs w:val="0"/>
          <w:szCs w:val="24"/>
        </w:rPr>
        <w:t>Cześć 16:</w:t>
      </w:r>
      <w:r w:rsidRPr="000C543E">
        <w:rPr>
          <w:rStyle w:val="tw4winMark"/>
          <w:bCs w:val="0"/>
          <w:szCs w:val="24"/>
        </w:rPr>
        <w:t>&lt;0}</w:t>
      </w:r>
      <w:r w:rsidRPr="000C543E">
        <w:rPr>
          <w:bCs w:val="0"/>
          <w:szCs w:val="24"/>
        </w:rPr>
        <w:t xml:space="preserve">    </w:t>
      </w:r>
      <w:r w:rsidRPr="000C543E">
        <w:rPr>
          <w:rStyle w:val="tw4winMark"/>
          <w:bCs w:val="0"/>
          <w:szCs w:val="24"/>
        </w:rPr>
        <w:t>{0&gt;</w:t>
      </w:r>
      <w:r w:rsidRPr="000C543E">
        <w:rPr>
          <w:bCs w:val="0"/>
          <w:vanish/>
          <w:szCs w:val="24"/>
        </w:rPr>
        <w:t>DALŠÍ</w:t>
      </w:r>
      <w:r w:rsidRPr="000C543E">
        <w:rPr>
          <w:bCs w:val="0"/>
          <w:vanish/>
          <w:spacing w:val="-1"/>
          <w:szCs w:val="24"/>
        </w:rPr>
        <w:t xml:space="preserve"> </w:t>
      </w:r>
      <w:r w:rsidRPr="000C543E">
        <w:rPr>
          <w:bCs w:val="0"/>
          <w:vanish/>
          <w:szCs w:val="24"/>
        </w:rPr>
        <w:t>INFORMACE</w:t>
      </w:r>
      <w:r w:rsidRPr="000C543E">
        <w:rPr>
          <w:rStyle w:val="tw4winMark"/>
          <w:bCs w:val="0"/>
          <w:szCs w:val="24"/>
        </w:rPr>
        <w:t>&lt;}0{&gt;</w:t>
      </w:r>
      <w:r w:rsidRPr="000C543E">
        <w:rPr>
          <w:bCs w:val="0"/>
          <w:szCs w:val="24"/>
        </w:rPr>
        <w:t>INNE INFORMACJE</w:t>
      </w:r>
      <w:r w:rsidRPr="000C543E">
        <w:rPr>
          <w:rStyle w:val="tw4winMark"/>
          <w:bCs w:val="0"/>
          <w:szCs w:val="24"/>
        </w:rPr>
        <w:t>&lt;0}</w:t>
      </w:r>
    </w:p>
    <w:p w:rsidR="00542489" w:rsidRDefault="00542489" w:rsidP="0046392D">
      <w:pPr>
        <w:pStyle w:val="Nagwek1"/>
        <w:spacing w:before="40" w:line="240" w:lineRule="auto"/>
        <w:ind w:left="173" w:right="199" w:firstLine="0"/>
        <w:rPr>
          <w:rStyle w:val="tw4winMark"/>
          <w:b w:val="0"/>
          <w:vanish w:val="0"/>
        </w:rPr>
      </w:pPr>
    </w:p>
    <w:p w:rsidR="0046392D" w:rsidRPr="000C543E" w:rsidRDefault="0046392D" w:rsidP="0046392D">
      <w:pPr>
        <w:pStyle w:val="Nagwek1"/>
        <w:spacing w:before="40" w:line="240" w:lineRule="auto"/>
        <w:ind w:left="173" w:right="199" w:firstLine="0"/>
        <w:rPr>
          <w:rFonts w:cs="Calibri"/>
          <w:b w:val="0"/>
          <w:sz w:val="17"/>
          <w:szCs w:val="17"/>
        </w:rPr>
      </w:pPr>
      <w:r w:rsidRPr="000C543E">
        <w:rPr>
          <w:rStyle w:val="tw4winMark"/>
          <w:b w:val="0"/>
        </w:rPr>
        <w:t>{0&gt;</w:t>
      </w:r>
      <w:r w:rsidRPr="000C543E">
        <w:rPr>
          <w:b w:val="0"/>
          <w:vanish/>
        </w:rPr>
        <w:t>Veškeré další zamýšlené aplikace je nutné konzultovat s výrobcem.</w:t>
      </w:r>
      <w:r w:rsidRPr="000C543E">
        <w:rPr>
          <w:rStyle w:val="tw4winMark"/>
          <w:b w:val="0"/>
        </w:rPr>
        <w:t>&lt;}0{&gt;</w:t>
      </w:r>
      <w:r w:rsidRPr="000C543E">
        <w:rPr>
          <w:b w:val="0"/>
        </w:rPr>
        <w:t>Wszystkie inne rozważane sposoby zastosowania należy konsultować z producentem.</w:t>
      </w:r>
      <w:r w:rsidRPr="000C543E">
        <w:rPr>
          <w:rStyle w:val="tw4winMark"/>
          <w:b w:val="0"/>
        </w:rPr>
        <w:t>&lt;0}</w:t>
      </w:r>
    </w:p>
    <w:p w:rsidR="0046392D" w:rsidRPr="0046392D" w:rsidRDefault="0046392D" w:rsidP="0046392D">
      <w:pPr>
        <w:spacing w:before="60" w:line="240" w:lineRule="auto"/>
        <w:ind w:left="173"/>
        <w:jc w:val="both"/>
        <w:rPr>
          <w:lang w:val="pl-PL"/>
        </w:rPr>
      </w:pPr>
      <w:r w:rsidRPr="0046392D">
        <w:rPr>
          <w:rStyle w:val="tw4winMark"/>
          <w:lang w:val="pl-PL"/>
        </w:rPr>
        <w:t>{0&gt;</w:t>
      </w:r>
      <w:r w:rsidRPr="0046392D">
        <w:rPr>
          <w:vanish/>
          <w:sz w:val="18"/>
          <w:lang w:val="pl-PL"/>
        </w:rPr>
        <w:t>Úplné znění klasifikace včetně tříd nebezpečnosti, výstražných symbol nebezpečnosti, standardních vět o nebezpečnosti a R-vět.</w:t>
      </w:r>
      <w:r w:rsidRPr="0046392D">
        <w:rPr>
          <w:rStyle w:val="tw4winMark"/>
          <w:lang w:val="pl-PL"/>
        </w:rPr>
        <w:t>&lt;}0{&gt;</w:t>
      </w:r>
      <w:r w:rsidRPr="0046392D">
        <w:rPr>
          <w:sz w:val="18"/>
          <w:lang w:val="pl-PL"/>
        </w:rPr>
        <w:t>Całkowite brzmienie klasyfikacji wraz z klasami zagrożeń, symbolami ostrzeżeń, standardowych ostrzeżeń o zagrożeniach i ostrzeżeń R.</w:t>
      </w:r>
      <w:r w:rsidRPr="0046392D">
        <w:rPr>
          <w:rStyle w:val="tw4winMark"/>
          <w:lang w:val="pl-PL"/>
        </w:rPr>
        <w:t>&lt;0}</w:t>
      </w:r>
      <w:r w:rsidRPr="0046392D">
        <w:rPr>
          <w:sz w:val="18"/>
          <w:lang w:val="pl-PL"/>
        </w:rPr>
        <w:t xml:space="preserve"> </w:t>
      </w:r>
    </w:p>
    <w:p w:rsidR="0046392D" w:rsidRPr="0046392D" w:rsidRDefault="0046392D" w:rsidP="0046392D">
      <w:pPr>
        <w:spacing w:before="60" w:line="240" w:lineRule="auto"/>
        <w:ind w:left="173"/>
        <w:jc w:val="both"/>
        <w:rPr>
          <w:b/>
          <w:sz w:val="18"/>
          <w:lang w:val="pl-PL"/>
        </w:rPr>
      </w:pPr>
      <w:r w:rsidRPr="0046392D">
        <w:rPr>
          <w:rStyle w:val="tw4winMark"/>
          <w:lang w:val="pl-PL"/>
        </w:rPr>
        <w:t>{0&gt;</w:t>
      </w:r>
      <w:r w:rsidRPr="0046392D">
        <w:rPr>
          <w:vanish/>
          <w:sz w:val="18"/>
          <w:lang w:val="pl-PL"/>
        </w:rPr>
        <w:t>Nejsou.</w:t>
      </w:r>
      <w:r w:rsidRPr="0046392D">
        <w:rPr>
          <w:rStyle w:val="tw4winMark"/>
          <w:lang w:val="pl-PL"/>
        </w:rPr>
        <w:t>&lt;}100{&gt;</w:t>
      </w:r>
      <w:r w:rsidRPr="0046392D">
        <w:rPr>
          <w:sz w:val="18"/>
          <w:lang w:val="pl-PL"/>
        </w:rPr>
        <w:t>Brak.</w:t>
      </w:r>
      <w:r w:rsidRPr="0046392D">
        <w:rPr>
          <w:rStyle w:val="tw4winMark"/>
          <w:lang w:val="pl-PL"/>
        </w:rPr>
        <w:t>&lt;0}</w:t>
      </w:r>
    </w:p>
    <w:p w:rsidR="0046392D" w:rsidRPr="0046392D" w:rsidRDefault="0046392D" w:rsidP="0046392D">
      <w:pPr>
        <w:spacing w:before="60" w:line="240" w:lineRule="auto"/>
        <w:ind w:left="173"/>
        <w:jc w:val="both"/>
        <w:rPr>
          <w:sz w:val="18"/>
          <w:lang w:val="pl-PL"/>
        </w:rPr>
      </w:pPr>
      <w:r w:rsidRPr="0046392D">
        <w:rPr>
          <w:rStyle w:val="tw4winMark"/>
          <w:lang w:val="pl-PL"/>
        </w:rPr>
        <w:t>{0&gt;</w:t>
      </w:r>
      <w:r w:rsidRPr="0046392D">
        <w:rPr>
          <w:b/>
          <w:vanish/>
          <w:sz w:val="18"/>
          <w:lang w:val="pl-PL"/>
        </w:rPr>
        <w:t>Legenda ke</w:t>
      </w:r>
      <w:r w:rsidRPr="0046392D">
        <w:rPr>
          <w:b/>
          <w:vanish/>
          <w:spacing w:val="-6"/>
          <w:sz w:val="18"/>
          <w:lang w:val="pl-PL"/>
        </w:rPr>
        <w:t xml:space="preserve"> </w:t>
      </w:r>
      <w:r w:rsidRPr="0046392D">
        <w:rPr>
          <w:b/>
          <w:vanish/>
          <w:sz w:val="18"/>
          <w:lang w:val="pl-PL"/>
        </w:rPr>
        <w:t>zkratkám</w:t>
      </w:r>
      <w:r w:rsidRPr="0046392D">
        <w:rPr>
          <w:rStyle w:val="tw4winMark"/>
          <w:lang w:val="pl-PL"/>
        </w:rPr>
        <w:t>&lt;}0{&gt;</w:t>
      </w:r>
      <w:r w:rsidRPr="0046392D">
        <w:rPr>
          <w:b/>
          <w:sz w:val="18"/>
          <w:lang w:val="pl-PL"/>
        </w:rPr>
        <w:t>Legenda dotycząca skrótów</w:t>
      </w:r>
      <w:r w:rsidRPr="0046392D">
        <w:rPr>
          <w:rStyle w:val="tw4winMark"/>
          <w:lang w:val="pl-PL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CAS: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CAS: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Chemical Abstract Service (číselný identifikátor chemických látek - více na</w:t>
      </w:r>
      <w:r w:rsidRPr="00996D54">
        <w:rPr>
          <w:vanish/>
          <w:spacing w:val="-19"/>
          <w:szCs w:val="24"/>
        </w:rPr>
        <w:t xml:space="preserve"> </w:t>
      </w:r>
      <w:r w:rsidRPr="00996D54">
        <w:rPr>
          <w:vanish/>
          <w:szCs w:val="24"/>
        </w:rPr>
        <w:t>www.cas.org)</w:t>
      </w:r>
      <w:r w:rsidRPr="00996D54">
        <w:rPr>
          <w:rStyle w:val="tw4winMark"/>
          <w:szCs w:val="24"/>
        </w:rPr>
        <w:t>&lt;}0{&gt;</w:t>
      </w:r>
      <w:proofErr w:type="spellStart"/>
      <w:r w:rsidRPr="00996D54">
        <w:rPr>
          <w:szCs w:val="24"/>
        </w:rPr>
        <w:t>Chemical</w:t>
      </w:r>
      <w:proofErr w:type="spellEnd"/>
      <w:r w:rsidRPr="00996D54">
        <w:rPr>
          <w:szCs w:val="24"/>
        </w:rPr>
        <w:t xml:space="preserve"> </w:t>
      </w:r>
      <w:proofErr w:type="spellStart"/>
      <w:r w:rsidRPr="00996D54">
        <w:rPr>
          <w:szCs w:val="24"/>
        </w:rPr>
        <w:t>Abstract</w:t>
      </w:r>
      <w:proofErr w:type="spellEnd"/>
      <w:r w:rsidRPr="00996D54">
        <w:rPr>
          <w:szCs w:val="24"/>
        </w:rPr>
        <w:t xml:space="preserve"> Service (cyfrowy identyfikator substancji chemicznych – więcej na www.cas.org)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lastRenderedPageBreak/>
        <w:t>{0&gt;</w:t>
      </w:r>
      <w:r w:rsidRPr="00996D54">
        <w:rPr>
          <w:vanish/>
          <w:szCs w:val="24"/>
        </w:rPr>
        <w:t>ES: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ES: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číselný identifikátor chemických látek pro seznamy EINECS, ELINCS a NLP (více na</w:t>
      </w:r>
      <w:r w:rsidRPr="00996D54">
        <w:rPr>
          <w:vanish/>
          <w:spacing w:val="-28"/>
          <w:szCs w:val="24"/>
        </w:rPr>
        <w:t xml:space="preserve"> </w:t>
      </w:r>
      <w:hyperlink r:id="rId10">
        <w:r w:rsidRPr="00996D54">
          <w:rPr>
            <w:vanish/>
            <w:szCs w:val="24"/>
          </w:rPr>
          <w:t>http://ecb.jrc.ec.europa.eu/)</w:t>
        </w:r>
      </w:hyperlink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identyfikator liczbowy substancji chemicznych dla zestawień EINECS, ELINCS i NLP (więcej na http://ecb.jrc.ec.europa.eu/)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PBT: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PBT: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látky perzistentní, bioakumulativní a</w:t>
      </w:r>
      <w:r w:rsidRPr="00996D54">
        <w:rPr>
          <w:vanish/>
          <w:spacing w:val="-14"/>
          <w:szCs w:val="24"/>
        </w:rPr>
        <w:t xml:space="preserve"> </w:t>
      </w:r>
      <w:r w:rsidRPr="00996D54">
        <w:rPr>
          <w:vanish/>
          <w:szCs w:val="24"/>
        </w:rPr>
        <w:t>toxické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 xml:space="preserve">substancje trwałe, </w:t>
      </w:r>
      <w:proofErr w:type="spellStart"/>
      <w:r w:rsidRPr="00996D54">
        <w:rPr>
          <w:szCs w:val="24"/>
        </w:rPr>
        <w:t>bioakumulacyjne</w:t>
      </w:r>
      <w:proofErr w:type="spellEnd"/>
      <w:r w:rsidRPr="00996D54">
        <w:rPr>
          <w:szCs w:val="24"/>
        </w:rPr>
        <w:t xml:space="preserve"> i toksyczne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vPvB:</w:t>
      </w:r>
      <w:r w:rsidRPr="00996D54">
        <w:rPr>
          <w:rStyle w:val="tw4winMark"/>
          <w:szCs w:val="24"/>
        </w:rPr>
        <w:t>&lt;}0{&gt;</w:t>
      </w:r>
      <w:proofErr w:type="spellStart"/>
      <w:r w:rsidRPr="00996D54">
        <w:rPr>
          <w:szCs w:val="24"/>
        </w:rPr>
        <w:t>vPvB</w:t>
      </w:r>
      <w:proofErr w:type="spellEnd"/>
      <w:r w:rsidRPr="00996D54">
        <w:rPr>
          <w:szCs w:val="24"/>
        </w:rPr>
        <w:t>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látky vysoce perzistentní a vysoce</w:t>
      </w:r>
      <w:r w:rsidRPr="00996D54">
        <w:rPr>
          <w:vanish/>
          <w:spacing w:val="-14"/>
          <w:szCs w:val="24"/>
        </w:rPr>
        <w:t xml:space="preserve"> </w:t>
      </w:r>
      <w:r w:rsidRPr="00996D54">
        <w:rPr>
          <w:vanish/>
          <w:szCs w:val="24"/>
        </w:rPr>
        <w:t>bioakumulativní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substancje o wysokiej trwałości i wysokiej bioakumulacji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6673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VOC: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VOC: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těkavé organické</w:t>
      </w:r>
      <w:r w:rsidRPr="00996D54">
        <w:rPr>
          <w:vanish/>
          <w:spacing w:val="-9"/>
          <w:szCs w:val="24"/>
        </w:rPr>
        <w:t xml:space="preserve"> </w:t>
      </w:r>
      <w:r w:rsidRPr="00996D54">
        <w:rPr>
          <w:vanish/>
          <w:szCs w:val="24"/>
        </w:rPr>
        <w:t>látky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lotne substancje org</w:t>
      </w:r>
      <w:r w:rsidRPr="00996D54">
        <w:rPr>
          <w:szCs w:val="24"/>
        </w:rPr>
        <w:t>a</w:t>
      </w:r>
      <w:r w:rsidRPr="00996D54">
        <w:rPr>
          <w:szCs w:val="24"/>
        </w:rPr>
        <w:t>niczne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spacing w:before="100" w:line="240" w:lineRule="auto"/>
        <w:ind w:left="173" w:firstLine="0"/>
        <w:jc w:val="both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Důležité odkazy na literaturu a zdroje</w:t>
      </w:r>
      <w:r w:rsidRPr="00996D54">
        <w:rPr>
          <w:b w:val="0"/>
          <w:bCs w:val="0"/>
          <w:vanish/>
          <w:spacing w:val="-12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dat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Właściwe odniesienia do literatury i źródeł danych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Bezpečnostní list byl vypracován na základě bezpečnostních listů směsí/látek použitých ve</w:t>
      </w:r>
      <w:r w:rsidRPr="00996D54">
        <w:rPr>
          <w:vanish/>
          <w:spacing w:val="-27"/>
          <w:szCs w:val="24"/>
        </w:rPr>
        <w:t xml:space="preserve"> </w:t>
      </w:r>
      <w:r w:rsidRPr="00996D54">
        <w:rPr>
          <w:vanish/>
          <w:szCs w:val="24"/>
        </w:rPr>
        <w:t>výrobku.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Karta bezpieczeństwa została opracowana na podstawie kart bezpieczeństwa mieszanin/substancji stosowanych w wyr</w:t>
      </w:r>
      <w:r w:rsidRPr="00996D54">
        <w:rPr>
          <w:szCs w:val="24"/>
        </w:rPr>
        <w:t>o</w:t>
      </w:r>
      <w:r w:rsidRPr="00996D54">
        <w:rPr>
          <w:szCs w:val="24"/>
        </w:rPr>
        <w:t>bie.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spacing w:before="100" w:line="240" w:lineRule="auto"/>
        <w:ind w:left="173" w:firstLine="0"/>
        <w:jc w:val="both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Seznam</w:t>
      </w:r>
      <w:r w:rsidRPr="00996D54">
        <w:rPr>
          <w:b w:val="0"/>
          <w:bCs w:val="0"/>
          <w:vanish/>
          <w:spacing w:val="-3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příslušných</w:t>
      </w:r>
      <w:r w:rsidRPr="00996D54">
        <w:rPr>
          <w:b w:val="0"/>
          <w:bCs w:val="0"/>
          <w:vanish/>
          <w:spacing w:val="-4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standardních</w:t>
      </w:r>
      <w:r w:rsidRPr="00996D54">
        <w:rPr>
          <w:b w:val="0"/>
          <w:bCs w:val="0"/>
          <w:vanish/>
          <w:spacing w:val="-4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vět</w:t>
      </w:r>
      <w:r w:rsidRPr="00996D54">
        <w:rPr>
          <w:b w:val="0"/>
          <w:bCs w:val="0"/>
          <w:vanish/>
          <w:spacing w:val="-3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o</w:t>
      </w:r>
      <w:r w:rsidRPr="00996D54">
        <w:rPr>
          <w:b w:val="0"/>
          <w:bCs w:val="0"/>
          <w:vanish/>
          <w:spacing w:val="-4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nebezpečnosti</w:t>
      </w:r>
      <w:r w:rsidRPr="00996D54">
        <w:rPr>
          <w:b w:val="0"/>
          <w:bCs w:val="0"/>
          <w:vanish/>
          <w:spacing w:val="-2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a</w:t>
      </w:r>
      <w:r w:rsidRPr="00996D54">
        <w:rPr>
          <w:b w:val="0"/>
          <w:bCs w:val="0"/>
          <w:vanish/>
          <w:spacing w:val="-3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klasifikačních</w:t>
      </w:r>
      <w:r w:rsidRPr="00996D54">
        <w:rPr>
          <w:b w:val="0"/>
          <w:bCs w:val="0"/>
          <w:vanish/>
          <w:spacing w:val="-4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kódů</w:t>
      </w:r>
      <w:r w:rsidRPr="00996D54">
        <w:rPr>
          <w:b w:val="0"/>
          <w:bCs w:val="0"/>
          <w:vanish/>
          <w:spacing w:val="-2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použitých</w:t>
      </w:r>
      <w:r w:rsidRPr="00996D54">
        <w:rPr>
          <w:b w:val="0"/>
          <w:bCs w:val="0"/>
          <w:vanish/>
          <w:spacing w:val="-4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v</w:t>
      </w:r>
      <w:r w:rsidRPr="00996D54">
        <w:rPr>
          <w:b w:val="0"/>
          <w:bCs w:val="0"/>
          <w:vanish/>
          <w:spacing w:val="-2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tomto</w:t>
      </w:r>
      <w:r w:rsidRPr="00996D54">
        <w:rPr>
          <w:b w:val="0"/>
          <w:bCs w:val="0"/>
          <w:vanish/>
          <w:spacing w:val="-4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bezpečnostním</w:t>
      </w:r>
      <w:r w:rsidRPr="00996D54">
        <w:rPr>
          <w:b w:val="0"/>
          <w:bCs w:val="0"/>
          <w:vanish/>
          <w:spacing w:val="-1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listu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Zestawienie odpowiednich standardowych ostrzeżeń o zagrożeniach i kodów klasyfikacji zastosowanych w niniejszej ka</w:t>
      </w:r>
      <w:r w:rsidRPr="00996D54">
        <w:rPr>
          <w:b w:val="0"/>
          <w:bCs w:val="0"/>
          <w:szCs w:val="24"/>
        </w:rPr>
        <w:t>r</w:t>
      </w:r>
      <w:r w:rsidRPr="00996D54">
        <w:rPr>
          <w:b w:val="0"/>
          <w:bCs w:val="0"/>
          <w:szCs w:val="24"/>
        </w:rPr>
        <w:t>cie bezpieczeństwa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tabs>
          <w:tab w:val="left" w:pos="2866"/>
        </w:tabs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Nejsou.</w:t>
      </w:r>
      <w:r w:rsidRPr="00996D54">
        <w:rPr>
          <w:rStyle w:val="tw4winMark"/>
          <w:szCs w:val="24"/>
        </w:rPr>
        <w:t>&lt;}100{&gt;</w:t>
      </w:r>
      <w:r w:rsidRPr="00996D54">
        <w:rPr>
          <w:szCs w:val="24"/>
        </w:rPr>
        <w:t>Brak.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spacing w:before="100" w:line="240" w:lineRule="auto"/>
        <w:ind w:left="173" w:firstLine="0"/>
        <w:jc w:val="both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Pokyny pro</w:t>
      </w:r>
      <w:r w:rsidRPr="00996D54">
        <w:rPr>
          <w:b w:val="0"/>
          <w:bCs w:val="0"/>
          <w:vanish/>
          <w:spacing w:val="-8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školení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Instrukcje dla szkolenia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Všeobecná školení pro bezpečnou práci s chemickými látkami a</w:t>
      </w:r>
      <w:r w:rsidRPr="00996D54">
        <w:rPr>
          <w:vanish/>
          <w:spacing w:val="-17"/>
          <w:szCs w:val="24"/>
        </w:rPr>
        <w:t xml:space="preserve"> </w:t>
      </w:r>
      <w:r w:rsidRPr="00996D54">
        <w:rPr>
          <w:vanish/>
          <w:szCs w:val="24"/>
        </w:rPr>
        <w:t>směsmi.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Ogólne szkolenia w zakresie bezpiecznej pracy z substancjami i mieszankami chemicznymi.</w:t>
      </w:r>
      <w:r w:rsidRPr="00996D54">
        <w:rPr>
          <w:rStyle w:val="tw4winMark"/>
          <w:szCs w:val="24"/>
        </w:rPr>
        <w:t>&lt;0}</w:t>
      </w:r>
    </w:p>
    <w:p w:rsidR="0046392D" w:rsidRPr="00996D54" w:rsidRDefault="0046392D" w:rsidP="0046392D">
      <w:pPr>
        <w:pStyle w:val="Nagwek1"/>
        <w:spacing w:before="60" w:line="240" w:lineRule="auto"/>
        <w:ind w:left="173" w:firstLine="0"/>
        <w:jc w:val="both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Další</w:t>
      </w:r>
      <w:r w:rsidRPr="00996D54">
        <w:rPr>
          <w:b w:val="0"/>
          <w:bCs w:val="0"/>
          <w:vanish/>
          <w:spacing w:val="-6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informace</w:t>
      </w:r>
      <w:r w:rsidRPr="00996D54">
        <w:rPr>
          <w:rStyle w:val="tw4winMark"/>
          <w:b w:val="0"/>
          <w:bCs w:val="0"/>
          <w:szCs w:val="24"/>
        </w:rPr>
        <w:t>&lt;}100{&gt;</w:t>
      </w:r>
      <w:r w:rsidRPr="00996D54">
        <w:rPr>
          <w:b w:val="0"/>
          <w:bCs w:val="0"/>
          <w:szCs w:val="24"/>
        </w:rPr>
        <w:t>Inne informacje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996D54" w:rsidRDefault="0046392D" w:rsidP="0046392D">
      <w:pPr>
        <w:pStyle w:val="Tekstpodstawowy"/>
        <w:spacing w:before="0" w:line="240" w:lineRule="auto"/>
        <w:ind w:right="10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Údaje v tomto Bezpečnostním listě se zakládají na našich současných znalostech a zkušenostech a popisují produkt z hlediska bezpečnostních požadavků.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Dane w niniejszej karcie bezpieczeństwa opierają się na obecnym stanie wiedzy i doświadczeniu oraz opisują produkt z punktu widzenia wymagań w zakresie bezpieczeństwa.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Účelem těchto údajů je, aby bylo s ohledem na dodávané výrobky poukázáno na dodržování hygienických a bezpečnostních předpisů a byla doporučena preventivní bezpečnostní opatření pro skladování a zacházení s výrobky.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Celem przekazania tych danych jest, aby w zakresie dostarcz</w:t>
      </w:r>
      <w:r w:rsidRPr="00996D54">
        <w:rPr>
          <w:szCs w:val="24"/>
        </w:rPr>
        <w:t>a</w:t>
      </w:r>
      <w:r w:rsidRPr="00996D54">
        <w:rPr>
          <w:szCs w:val="24"/>
        </w:rPr>
        <w:t>nych wyrobów były przestrzegane przepisy higieniczne i bezpieczeństwa oraz aby zapewnić zalecane zabezpieczenia do składowania i przenoszenia wyrobów.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Údaje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nelze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v žádném</w:t>
      </w:r>
      <w:r w:rsidRPr="00996D54">
        <w:rPr>
          <w:vanish/>
          <w:spacing w:val="-1"/>
          <w:szCs w:val="24"/>
        </w:rPr>
        <w:t xml:space="preserve"> </w:t>
      </w:r>
      <w:r w:rsidRPr="00996D54">
        <w:rPr>
          <w:vanish/>
          <w:szCs w:val="24"/>
        </w:rPr>
        <w:t>případě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považovat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za</w:t>
      </w:r>
      <w:r w:rsidRPr="00996D54">
        <w:rPr>
          <w:vanish/>
          <w:spacing w:val="-3"/>
          <w:szCs w:val="24"/>
        </w:rPr>
        <w:t xml:space="preserve"> </w:t>
      </w:r>
      <w:r w:rsidRPr="00996D54">
        <w:rPr>
          <w:vanish/>
          <w:szCs w:val="24"/>
        </w:rPr>
        <w:t>popis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vlastností</w:t>
      </w:r>
      <w:r w:rsidRPr="00996D54">
        <w:rPr>
          <w:vanish/>
          <w:spacing w:val="-2"/>
          <w:szCs w:val="24"/>
        </w:rPr>
        <w:t xml:space="preserve"> </w:t>
      </w:r>
      <w:r w:rsidRPr="00996D54">
        <w:rPr>
          <w:vanish/>
          <w:szCs w:val="24"/>
        </w:rPr>
        <w:t>zboží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(specifikace</w:t>
      </w:r>
      <w:r w:rsidRPr="00996D54">
        <w:rPr>
          <w:vanish/>
          <w:spacing w:val="-4"/>
          <w:szCs w:val="24"/>
        </w:rPr>
        <w:t xml:space="preserve"> </w:t>
      </w:r>
      <w:r w:rsidRPr="00996D54">
        <w:rPr>
          <w:vanish/>
          <w:szCs w:val="24"/>
        </w:rPr>
        <w:t>produktu).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Danych tych nie można w żaden sposób traktować jako opisu właściwości towaru (specyfikacji produktu).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Produkt by neměl být použit pro žádný jiný účel, než pro který je určen (oddíl 1.2).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Produkt nie powinien być stosowany do żadnego innego celu niż ten, do którego został przezn</w:t>
      </w:r>
      <w:r w:rsidRPr="00996D54">
        <w:rPr>
          <w:szCs w:val="24"/>
        </w:rPr>
        <w:t>a</w:t>
      </w:r>
      <w:r w:rsidRPr="00996D54">
        <w:rPr>
          <w:szCs w:val="24"/>
        </w:rPr>
        <w:t>czony (część 1.2).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Nikterak nepřebíráme ručení v případě, že nebudou dodržována preventivní bezpečnostní opatření popsaná v tomto bezpečnostním listu.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Dystrybutor zrzeka się wszelkiej odpowiedzialności w przypadku, kiedy nie będą przestrzegane opis</w:t>
      </w:r>
      <w:r w:rsidRPr="00996D54">
        <w:rPr>
          <w:szCs w:val="24"/>
        </w:rPr>
        <w:t>a</w:t>
      </w:r>
      <w:r w:rsidRPr="00996D54">
        <w:rPr>
          <w:szCs w:val="24"/>
        </w:rPr>
        <w:t>ne w niniejszej karcie bezpieczeństwa zalecenia w zakresie zabezpieczeń.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Na případná ochranná práva stejně jako stávající zákony a ustanovení musí dbát příjemce našeho produktu na vlastní zodpovědnost.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Użytkownik niniejszego wyrobu musi prz</w:t>
      </w:r>
      <w:r w:rsidRPr="00996D54">
        <w:rPr>
          <w:szCs w:val="24"/>
        </w:rPr>
        <w:t>e</w:t>
      </w:r>
      <w:r w:rsidRPr="00996D54">
        <w:rPr>
          <w:szCs w:val="24"/>
        </w:rPr>
        <w:t>strzegać w ramach własnej odpowiedzialności również innych praw ochronnych, zgodnych z obowiązującymi przepisami i rozporządzeniami.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Protože specifické podmínky použití se nacházejí mimo kontrolu dodavatele, je odpovědností uživatele, aby přizpůsobil předepsaná upozornění místním zákonům a nařízením.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Ponieważ specyficzne warunki stosowania pozostają poza kontrolą dostawcy, użytkownik odpowi</w:t>
      </w:r>
      <w:r w:rsidRPr="00996D54">
        <w:rPr>
          <w:szCs w:val="24"/>
        </w:rPr>
        <w:t>a</w:t>
      </w:r>
      <w:r w:rsidRPr="00996D54">
        <w:rPr>
          <w:szCs w:val="24"/>
        </w:rPr>
        <w:t>da, aby przygotować zalecane zabezpieczenia zgodnie z miejscowymi ustawami i rozporządzeniami.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Tekstpodstawowy"/>
        <w:spacing w:before="0" w:line="240" w:lineRule="auto"/>
        <w:ind w:right="104"/>
        <w:jc w:val="both"/>
        <w:rPr>
          <w:szCs w:val="24"/>
        </w:rPr>
      </w:pPr>
      <w:r w:rsidRPr="00996D54">
        <w:rPr>
          <w:rStyle w:val="tw4winMark"/>
          <w:szCs w:val="24"/>
        </w:rPr>
        <w:t>{0&gt;</w:t>
      </w:r>
      <w:r w:rsidRPr="00996D54">
        <w:rPr>
          <w:vanish/>
          <w:szCs w:val="24"/>
        </w:rPr>
        <w:t>Jakékoli úpravy bez souhlasu odborně způsobilé osoby jsou zakázány.</w:t>
      </w:r>
      <w:r w:rsidRPr="00996D54">
        <w:rPr>
          <w:rStyle w:val="tw4winMark"/>
          <w:szCs w:val="24"/>
        </w:rPr>
        <w:t>&lt;}0{&gt;</w:t>
      </w:r>
      <w:r w:rsidRPr="00996D54">
        <w:rPr>
          <w:szCs w:val="24"/>
        </w:rPr>
        <w:t>Jakiekolwiek zmiany bez zgody podmiotu odpowiedzialnego za produkt  są zabronione.</w:t>
      </w:r>
      <w:r w:rsidRPr="00996D54">
        <w:rPr>
          <w:rStyle w:val="tw4winMark"/>
          <w:szCs w:val="24"/>
        </w:rPr>
        <w:t>&lt;0}</w:t>
      </w:r>
      <w:r w:rsidRPr="00996D54">
        <w:rPr>
          <w:szCs w:val="24"/>
        </w:rPr>
        <w:t xml:space="preserve"> </w:t>
      </w:r>
    </w:p>
    <w:p w:rsidR="0046392D" w:rsidRPr="00996D54" w:rsidRDefault="0046392D" w:rsidP="0046392D">
      <w:pPr>
        <w:pStyle w:val="Nagwek1"/>
        <w:spacing w:before="100" w:line="240" w:lineRule="auto"/>
        <w:ind w:left="173" w:firstLine="0"/>
        <w:jc w:val="both"/>
        <w:rPr>
          <w:b w:val="0"/>
          <w:bCs w:val="0"/>
          <w:szCs w:val="24"/>
        </w:rPr>
      </w:pPr>
      <w:r w:rsidRPr="00996D54">
        <w:rPr>
          <w:rStyle w:val="tw4winMark"/>
          <w:b w:val="0"/>
          <w:bCs w:val="0"/>
          <w:szCs w:val="24"/>
        </w:rPr>
        <w:t>{0&gt;</w:t>
      </w:r>
      <w:r w:rsidRPr="00996D54">
        <w:rPr>
          <w:b w:val="0"/>
          <w:bCs w:val="0"/>
          <w:vanish/>
          <w:szCs w:val="24"/>
        </w:rPr>
        <w:t>Další kontaktní údaje odborně způsobilé</w:t>
      </w:r>
      <w:r w:rsidRPr="00996D54">
        <w:rPr>
          <w:b w:val="0"/>
          <w:bCs w:val="0"/>
          <w:vanish/>
          <w:spacing w:val="-16"/>
          <w:szCs w:val="24"/>
        </w:rPr>
        <w:t xml:space="preserve"> </w:t>
      </w:r>
      <w:r w:rsidRPr="00996D54">
        <w:rPr>
          <w:b w:val="0"/>
          <w:bCs w:val="0"/>
          <w:vanish/>
          <w:szCs w:val="24"/>
        </w:rPr>
        <w:t>osoby</w:t>
      </w:r>
      <w:r w:rsidRPr="00996D54">
        <w:rPr>
          <w:rStyle w:val="tw4winMark"/>
          <w:b w:val="0"/>
          <w:bCs w:val="0"/>
          <w:szCs w:val="24"/>
        </w:rPr>
        <w:t>&lt;}0{&gt;</w:t>
      </w:r>
      <w:r w:rsidRPr="00996D54">
        <w:rPr>
          <w:b w:val="0"/>
          <w:bCs w:val="0"/>
          <w:szCs w:val="24"/>
        </w:rPr>
        <w:t>Inne dane kontaktowe podmiotu odpowiedzialnego</w:t>
      </w:r>
      <w:r w:rsidRPr="00996D54">
        <w:rPr>
          <w:rStyle w:val="tw4winMark"/>
          <w:b w:val="0"/>
          <w:bCs w:val="0"/>
          <w:szCs w:val="24"/>
        </w:rPr>
        <w:t>&lt;0}</w:t>
      </w:r>
    </w:p>
    <w:p w:rsidR="0046392D" w:rsidRPr="00542489" w:rsidRDefault="0046392D" w:rsidP="0046392D">
      <w:pPr>
        <w:pStyle w:val="Tekstpodstawowy"/>
        <w:tabs>
          <w:tab w:val="left" w:pos="3719"/>
        </w:tabs>
        <w:spacing w:before="0" w:line="240" w:lineRule="auto"/>
        <w:jc w:val="both"/>
        <w:rPr>
          <w:rFonts w:cs="Calibri"/>
          <w:lang w:val="en-US"/>
        </w:rPr>
      </w:pPr>
      <w:r w:rsidRPr="00542489">
        <w:rPr>
          <w:rStyle w:val="tw4winMark"/>
          <w:szCs w:val="24"/>
          <w:lang w:val="en-US"/>
        </w:rPr>
        <w:t>{0&gt;</w:t>
      </w:r>
      <w:r w:rsidRPr="00542489">
        <w:rPr>
          <w:vanish/>
          <w:spacing w:val="-1"/>
          <w:szCs w:val="24"/>
          <w:lang w:val="en-US"/>
        </w:rPr>
        <w:t>Telefon:</w:t>
      </w:r>
      <w:r w:rsidRPr="00542489">
        <w:rPr>
          <w:rStyle w:val="tw4winMark"/>
          <w:szCs w:val="24"/>
          <w:lang w:val="en-US"/>
        </w:rPr>
        <w:t>&lt;}0{&gt;</w:t>
      </w:r>
      <w:proofErr w:type="spellStart"/>
      <w:r w:rsidRPr="00542489">
        <w:rPr>
          <w:spacing w:val="-1"/>
          <w:szCs w:val="24"/>
          <w:lang w:val="en-US"/>
        </w:rPr>
        <w:t>Telefon</w:t>
      </w:r>
      <w:proofErr w:type="spellEnd"/>
      <w:r w:rsidRPr="00542489">
        <w:rPr>
          <w:spacing w:val="-1"/>
          <w:szCs w:val="24"/>
          <w:lang w:val="en-US"/>
        </w:rPr>
        <w:t>:</w:t>
      </w:r>
      <w:r w:rsidRPr="00542489">
        <w:rPr>
          <w:rStyle w:val="tw4winMark"/>
          <w:szCs w:val="24"/>
          <w:lang w:val="en-US"/>
        </w:rPr>
        <w:t>&lt;0}</w:t>
      </w:r>
      <w:r w:rsidR="00542489">
        <w:rPr>
          <w:spacing w:val="-1"/>
          <w:szCs w:val="24"/>
          <w:lang w:val="en-US"/>
        </w:rPr>
        <w:t xml:space="preserve"> </w:t>
      </w:r>
      <w:r w:rsidRPr="00542489">
        <w:rPr>
          <w:spacing w:val="-1"/>
          <w:szCs w:val="24"/>
          <w:lang w:val="en-US"/>
        </w:rPr>
        <w:t>+420</w:t>
      </w:r>
      <w:r w:rsidR="001A347E">
        <w:rPr>
          <w:szCs w:val="24"/>
          <w:lang w:val="en-US"/>
        </w:rPr>
        <w:t> 602 729 001</w:t>
      </w:r>
    </w:p>
    <w:p w:rsidR="0046392D" w:rsidRDefault="0046392D">
      <w:pPr>
        <w:pStyle w:val="Bezodstpw"/>
      </w:pPr>
    </w:p>
    <w:p w:rsidR="0046392D" w:rsidRDefault="0046392D">
      <w:pPr>
        <w:pStyle w:val="Bezodstpw"/>
      </w:pPr>
    </w:p>
    <w:p w:rsidR="0046392D" w:rsidRDefault="0046392D">
      <w:pPr>
        <w:pStyle w:val="Bezodstpw"/>
      </w:pPr>
    </w:p>
    <w:p w:rsidR="0046392D" w:rsidRDefault="0046392D">
      <w:pPr>
        <w:pStyle w:val="Bezodstpw"/>
      </w:pPr>
    </w:p>
    <w:p w:rsidR="0010363B" w:rsidRDefault="0010363B">
      <w:pPr>
        <w:pStyle w:val="Bezodstpw"/>
      </w:pPr>
    </w:p>
    <w:p w:rsidR="00542489" w:rsidRDefault="00542489">
      <w:pPr>
        <w:pStyle w:val="Bezodstpw"/>
      </w:pPr>
    </w:p>
    <w:p w:rsidR="00571DEC" w:rsidRDefault="003A7354">
      <w:pPr>
        <w:pStyle w:val="Bezodstpw"/>
      </w:pPr>
      <w:r>
        <w:t>Sincerely Yours</w:t>
      </w:r>
    </w:p>
    <w:p w:rsidR="00571DEC" w:rsidRDefault="003A7354">
      <w:pPr>
        <w:pStyle w:val="Bezodstpw"/>
      </w:pPr>
      <w:r>
        <w:rPr>
          <w:rFonts w:ascii="Tahoma" w:hAnsi="Tahoma" w:cs="Tahoma"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-100327</wp:posOffset>
            </wp:positionH>
            <wp:positionV relativeFrom="paragraph">
              <wp:posOffset>43177</wp:posOffset>
            </wp:positionV>
            <wp:extent cx="1790696" cy="899541"/>
            <wp:effectExtent l="0" t="0" r="4" b="0"/>
            <wp:wrapNone/>
            <wp:docPr id="4" name="Obrázek 3" descr="73D19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696" cy="8995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71DEC" w:rsidRDefault="00571DEC">
      <w:pPr>
        <w:pStyle w:val="Bezodstpw"/>
        <w:rPr>
          <w:rFonts w:ascii="Tahoma" w:hAnsi="Tahoma" w:cs="Tahoma"/>
          <w:lang w:val="cs-CZ"/>
        </w:rPr>
      </w:pPr>
    </w:p>
    <w:p w:rsidR="00571DEC" w:rsidRDefault="00571DEC">
      <w:pPr>
        <w:pStyle w:val="Bezodstpw"/>
        <w:rPr>
          <w:rFonts w:ascii="Tahoma" w:hAnsi="Tahoma" w:cs="Tahoma"/>
          <w:lang w:val="cs-CZ"/>
        </w:rPr>
      </w:pPr>
    </w:p>
    <w:p w:rsidR="00571DEC" w:rsidRDefault="003A7354">
      <w:pPr>
        <w:pStyle w:val="Bezodstpw"/>
        <w:rPr>
          <w:rFonts w:cs="Calibri"/>
          <w:lang w:val="cs-CZ"/>
        </w:rPr>
      </w:pPr>
      <w:r>
        <w:rPr>
          <w:rFonts w:cs="Calibri"/>
          <w:lang w:val="cs-CZ"/>
        </w:rPr>
        <w:t>Jean Kocian</w:t>
      </w:r>
    </w:p>
    <w:p w:rsidR="00571DEC" w:rsidRDefault="003A7354">
      <w:pPr>
        <w:pStyle w:val="Bezodstpw"/>
        <w:rPr>
          <w:rFonts w:cs="Calibri"/>
          <w:lang w:val="cs-CZ"/>
        </w:rPr>
      </w:pPr>
      <w:r>
        <w:rPr>
          <w:rFonts w:cs="Calibri"/>
          <w:lang w:val="cs-CZ"/>
        </w:rPr>
        <w:t>CEO</w:t>
      </w:r>
    </w:p>
    <w:p w:rsidR="00571DEC" w:rsidRDefault="0010363B">
      <w:pPr>
        <w:pStyle w:val="Bezodstpw"/>
      </w:pPr>
      <w:r>
        <w:rPr>
          <w:rFonts w:cs="Calibri"/>
          <w:lang w:val="cs-CZ"/>
        </w:rPr>
        <w:t>River Power, s.r.o.</w:t>
      </w:r>
    </w:p>
    <w:sectPr w:rsidR="00571DEC" w:rsidSect="0010363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-870" w:right="1418" w:bottom="1418" w:left="1418" w:header="284" w:footer="2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B9" w:rsidRDefault="00B725B9">
      <w:pPr>
        <w:spacing w:after="0" w:line="240" w:lineRule="auto"/>
      </w:pPr>
      <w:r>
        <w:separator/>
      </w:r>
    </w:p>
  </w:endnote>
  <w:endnote w:type="continuationSeparator" w:id="0">
    <w:p w:rsidR="00B725B9" w:rsidRDefault="00B7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A" w:rsidRDefault="003A7354">
    <w:pPr>
      <w:pStyle w:val="Stopka"/>
      <w:tabs>
        <w:tab w:val="clear" w:pos="4536"/>
      </w:tabs>
    </w:pPr>
    <w:r>
      <w:rPr>
        <w:rFonts w:cs="Tahoma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A5D1E5" wp14:editId="757226A3">
              <wp:simplePos x="0" y="0"/>
              <wp:positionH relativeFrom="column">
                <wp:posOffset>-4443</wp:posOffset>
              </wp:positionH>
              <wp:positionV relativeFrom="paragraph">
                <wp:posOffset>39374</wp:posOffset>
              </wp:positionV>
              <wp:extent cx="5790565" cy="0"/>
              <wp:effectExtent l="0" t="0" r="19685" b="19050"/>
              <wp:wrapNone/>
              <wp:docPr id="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36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2" o:spid="_x0000_s1026" type="#_x0000_t32" style="position:absolute;margin-left:-.35pt;margin-top:3.1pt;width:455.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" strokeweight=".26008mm">
              <v:stroke joinstyle="miter"/>
            </v:shape>
          </w:pict>
        </mc:Fallback>
      </mc:AlternateContent>
    </w:r>
    <w:r>
      <w:rPr>
        <w:rFonts w:cs="Tahoma"/>
        <w:b/>
        <w:bCs/>
        <w:sz w:val="16"/>
        <w:szCs w:val="16"/>
      </w:rPr>
      <w:tab/>
    </w:r>
  </w:p>
  <w:p w:rsidR="00BF02DA" w:rsidRDefault="00BF02DA" w:rsidP="00BF02DA">
    <w:pPr>
      <w:pStyle w:val="Stopka"/>
      <w:spacing w:line="0" w:lineRule="atLeast"/>
    </w:pPr>
    <w:r>
      <w:rPr>
        <w:rFonts w:ascii="Arial" w:hAnsi="Arial" w:cs="Arial"/>
        <w:b/>
        <w:bCs/>
        <w:sz w:val="18"/>
        <w:szCs w:val="18"/>
      </w:rPr>
      <w:t>Delivery office for Swiss: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  <w:t>Head office:</w:t>
    </w:r>
  </w:p>
  <w:p w:rsidR="00BF02DA" w:rsidRDefault="00BF02DA" w:rsidP="00BF02DA">
    <w:pPr>
      <w:pStyle w:val="Stopka"/>
      <w:spacing w:line="0" w:lineRule="atLeast"/>
    </w:pPr>
    <w:r w:rsidRPr="0010363B">
      <w:rPr>
        <w:rFonts w:ascii="Arial" w:hAnsi="Arial" w:cs="Arial"/>
        <w:b/>
        <w:bCs/>
        <w:color w:val="800000"/>
        <w:sz w:val="16"/>
        <w:szCs w:val="16"/>
      </w:rPr>
      <w:t>Alpha Construction AG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 xml:space="preserve">ID. No.: </w:t>
    </w:r>
    <w:r w:rsidRPr="00632A41">
      <w:rPr>
        <w:rFonts w:ascii="Arial" w:hAnsi="Arial" w:cs="Arial"/>
        <w:sz w:val="16"/>
        <w:szCs w:val="16"/>
      </w:rPr>
      <w:t>619 43 070</w:t>
    </w:r>
    <w:r>
      <w:rPr>
        <w:rFonts w:ascii="Arial" w:hAnsi="Arial" w:cs="Arial"/>
        <w:sz w:val="16"/>
        <w:szCs w:val="16"/>
      </w:rPr>
      <w:tab/>
    </w:r>
    <w:r w:rsidRPr="0010363B">
      <w:rPr>
        <w:rFonts w:ascii="Arial" w:hAnsi="Arial" w:cs="Arial"/>
        <w:b/>
        <w:color w:val="17365D" w:themeColor="text2" w:themeShade="BF"/>
        <w:sz w:val="16"/>
        <w:szCs w:val="16"/>
      </w:rPr>
      <w:t>River Power, s.r.o.</w:t>
    </w:r>
  </w:p>
  <w:p w:rsidR="00BF02DA" w:rsidRDefault="00BF02DA" w:rsidP="00BF02DA">
    <w:pPr>
      <w:pStyle w:val="Stopka"/>
      <w:spacing w:line="0" w:lineRule="atLeast"/>
    </w:pPr>
    <w:proofErr w:type="spellStart"/>
    <w:r>
      <w:rPr>
        <w:rFonts w:ascii="Arial" w:hAnsi="Arial" w:cs="Arial"/>
        <w:sz w:val="16"/>
        <w:szCs w:val="16"/>
      </w:rPr>
      <w:t>Bahnhofstrasse</w:t>
    </w:r>
    <w:proofErr w:type="spellEnd"/>
    <w:r>
      <w:rPr>
        <w:rFonts w:ascii="Arial" w:hAnsi="Arial" w:cs="Arial"/>
        <w:sz w:val="16"/>
        <w:szCs w:val="16"/>
      </w:rPr>
      <w:t xml:space="preserve"> 21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 xml:space="preserve">VAT No. EU: </w:t>
    </w:r>
    <w:r w:rsidRPr="00632A41">
      <w:rPr>
        <w:rFonts w:ascii="Arial" w:hAnsi="Arial" w:cs="Arial"/>
        <w:sz w:val="16"/>
        <w:szCs w:val="16"/>
      </w:rPr>
      <w:t>CZ619 43 070</w:t>
    </w:r>
    <w:r>
      <w:rPr>
        <w:rFonts w:ascii="Arial" w:hAnsi="Arial" w:cs="Arial"/>
        <w:bCs/>
        <w:sz w:val="16"/>
        <w:szCs w:val="16"/>
      </w:rPr>
      <w:tab/>
    </w:r>
    <w:proofErr w:type="spellStart"/>
    <w:r>
      <w:rPr>
        <w:rFonts w:ascii="Arial" w:hAnsi="Arial" w:cs="Arial"/>
        <w:bCs/>
        <w:sz w:val="16"/>
        <w:szCs w:val="16"/>
      </w:rPr>
      <w:t>Hlubinská</w:t>
    </w:r>
    <w:proofErr w:type="spellEnd"/>
    <w:r>
      <w:rPr>
        <w:rFonts w:ascii="Arial" w:hAnsi="Arial" w:cs="Arial"/>
        <w:bCs/>
        <w:sz w:val="16"/>
        <w:szCs w:val="16"/>
      </w:rPr>
      <w:t xml:space="preserve"> 1378/36</w:t>
    </w:r>
  </w:p>
  <w:p w:rsidR="00BF02DA" w:rsidRDefault="00BF02DA" w:rsidP="00BF02DA">
    <w:pPr>
      <w:pStyle w:val="Stopka"/>
      <w:spacing w:line="0" w:lineRule="atLeast"/>
    </w:pPr>
    <w:r>
      <w:rPr>
        <w:rFonts w:ascii="Arial" w:hAnsi="Arial" w:cs="Arial"/>
        <w:sz w:val="16"/>
        <w:szCs w:val="16"/>
      </w:rPr>
      <w:t>6301 Zug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>ISO:</w:t>
    </w:r>
    <w:r>
      <w:rPr>
        <w:rFonts w:ascii="Arial" w:hAnsi="Arial" w:cs="Arial"/>
        <w:sz w:val="16"/>
        <w:szCs w:val="16"/>
      </w:rPr>
      <w:t xml:space="preserve"> 9001, </w:t>
    </w:r>
    <w:r>
      <w:rPr>
        <w:rFonts w:ascii="Arial" w:hAnsi="Arial" w:cs="Arial"/>
        <w:b/>
        <w:sz w:val="16"/>
        <w:szCs w:val="16"/>
      </w:rPr>
      <w:t xml:space="preserve">ISO: </w:t>
    </w:r>
    <w:r>
      <w:rPr>
        <w:rFonts w:ascii="Arial" w:hAnsi="Arial" w:cs="Arial"/>
        <w:sz w:val="16"/>
        <w:szCs w:val="16"/>
      </w:rPr>
      <w:t xml:space="preserve">14001, </w:t>
    </w:r>
    <w:r>
      <w:rPr>
        <w:rFonts w:ascii="Arial" w:hAnsi="Arial" w:cs="Arial"/>
        <w:b/>
        <w:sz w:val="16"/>
        <w:szCs w:val="16"/>
      </w:rPr>
      <w:t>ISO:</w:t>
    </w:r>
    <w:r>
      <w:rPr>
        <w:rFonts w:ascii="Arial" w:hAnsi="Arial" w:cs="Arial"/>
        <w:sz w:val="16"/>
        <w:szCs w:val="16"/>
      </w:rPr>
      <w:t xml:space="preserve"> 18001</w:t>
    </w:r>
    <w:r>
      <w:rPr>
        <w:rFonts w:ascii="Arial" w:hAnsi="Arial" w:cs="Arial"/>
        <w:sz w:val="16"/>
        <w:szCs w:val="16"/>
      </w:rPr>
      <w:tab/>
      <w:t>702 00 Ostrava</w:t>
    </w:r>
  </w:p>
  <w:p w:rsidR="00BF02DA" w:rsidRDefault="00BF02DA" w:rsidP="00BF02DA">
    <w:pPr>
      <w:pStyle w:val="Stopka"/>
      <w:spacing w:line="0" w:lineRule="atLeast"/>
    </w:pPr>
    <w:r>
      <w:rPr>
        <w:rFonts w:ascii="Arial" w:hAnsi="Arial" w:cs="Arial"/>
        <w:sz w:val="16"/>
        <w:szCs w:val="16"/>
      </w:rPr>
      <w:t>Switzerland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bCs/>
        <w:color w:val="000000"/>
        <w:sz w:val="16"/>
        <w:szCs w:val="16"/>
      </w:rPr>
      <w:t>e</w:t>
    </w:r>
    <w:r>
      <w:rPr>
        <w:rFonts w:ascii="Arial" w:hAnsi="Arial" w:cs="Arial"/>
        <w:b/>
        <w:bCs/>
        <w:sz w:val="16"/>
        <w:szCs w:val="16"/>
      </w:rPr>
      <w:t xml:space="preserve">-mail: </w:t>
    </w:r>
    <w:hyperlink r:id="rId1" w:history="1">
      <w:r>
        <w:rPr>
          <w:rStyle w:val="Hipercze"/>
          <w:rFonts w:ascii="Arial" w:hAnsi="Arial" w:cs="Arial"/>
          <w:bCs/>
          <w:sz w:val="16"/>
          <w:szCs w:val="16"/>
        </w:rPr>
        <w:t xml:space="preserve">alpha@alphacag.ch </w:t>
      </w:r>
    </w:hyperlink>
    <w:r>
      <w:rPr>
        <w:rFonts w:ascii="Arial" w:hAnsi="Arial" w:cs="Arial"/>
        <w:sz w:val="16"/>
        <w:szCs w:val="16"/>
      </w:rPr>
      <w:tab/>
      <w:t>Czech Republic</w:t>
    </w:r>
    <w:r>
      <w:rPr>
        <w:rFonts w:ascii="Arial" w:hAnsi="Arial" w:cs="Arial"/>
        <w:bCs/>
        <w:sz w:val="16"/>
        <w:szCs w:val="16"/>
      </w:rPr>
      <w:t xml:space="preserve"> </w:t>
    </w:r>
  </w:p>
  <w:p w:rsidR="00BF02DA" w:rsidRPr="002D4780" w:rsidRDefault="00BF02DA" w:rsidP="00BF02DA">
    <w:pPr>
      <w:pStyle w:val="Stopka"/>
    </w:pPr>
    <w:r>
      <w:rPr>
        <w:rFonts w:ascii="Arial" w:hAnsi="Arial" w:cs="Arial"/>
        <w:b/>
        <w:sz w:val="16"/>
        <w:szCs w:val="16"/>
      </w:rPr>
      <w:t>tel.:</w:t>
    </w:r>
    <w:r>
      <w:rPr>
        <w:rFonts w:ascii="Arial" w:hAnsi="Arial" w:cs="Arial"/>
        <w:sz w:val="16"/>
        <w:szCs w:val="16"/>
      </w:rPr>
      <w:t xml:space="preserve"> +41 </w:t>
    </w:r>
    <w:r>
      <w:rPr>
        <w:rFonts w:ascii="Arial" w:hAnsi="Arial" w:cs="Arial"/>
        <w:sz w:val="16"/>
        <w:szCs w:val="16"/>
        <w:lang w:eastAsia="cs-CZ"/>
      </w:rPr>
      <w:t>44 586 08 32</w:t>
    </w:r>
    <w:r>
      <w:rPr>
        <w:rFonts w:ascii="Arial" w:hAnsi="Arial" w:cs="Arial"/>
        <w:sz w:val="16"/>
        <w:szCs w:val="16"/>
      </w:rPr>
      <w:tab/>
      <w:t>www.alphacag.ch</w:t>
    </w:r>
    <w:hyperlink r:id="rId2" w:history="1">
      <w:r w:rsidRPr="002D4780">
        <w:rPr>
          <w:rStyle w:val="Hipercze"/>
          <w:rFonts w:ascii="Arial" w:hAnsi="Arial" w:cs="Arial"/>
          <w:color w:val="000000"/>
          <w:sz w:val="16"/>
          <w:szCs w:val="16"/>
          <w:u w:val="none"/>
        </w:rPr>
        <w:tab/>
      </w:r>
      <w:proofErr w:type="spellStart"/>
      <w:r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tel</w:t>
      </w:r>
      <w:proofErr w:type="spellEnd"/>
      <w:r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/f</w:t>
      </w:r>
      <w:r w:rsidRPr="002D4780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ax:</w:t>
      </w:r>
      <w:r w:rsidRPr="002D4780">
        <w:rPr>
          <w:rStyle w:val="Hipercze"/>
          <w:rFonts w:ascii="Arial" w:hAnsi="Arial" w:cs="Arial"/>
          <w:color w:val="000000"/>
          <w:sz w:val="16"/>
          <w:szCs w:val="16"/>
          <w:u w:val="none"/>
        </w:rPr>
        <w:t xml:space="preserve"> +420 5</w:t>
      </w:r>
    </w:hyperlink>
    <w:r w:rsidRPr="002D4780">
      <w:rPr>
        <w:rStyle w:val="Hipercze"/>
        <w:rFonts w:ascii="Arial" w:hAnsi="Arial" w:cs="Arial"/>
        <w:color w:val="000000"/>
        <w:sz w:val="16"/>
        <w:szCs w:val="16"/>
        <w:u w:val="none"/>
      </w:rPr>
      <w:t>58 640</w:t>
    </w:r>
    <w:r>
      <w:rPr>
        <w:rStyle w:val="Hipercze"/>
        <w:rFonts w:ascii="Arial" w:hAnsi="Arial" w:cs="Arial"/>
        <w:color w:val="000000"/>
        <w:sz w:val="16"/>
        <w:szCs w:val="16"/>
        <w:u w:val="none"/>
      </w:rPr>
      <w:t> </w:t>
    </w:r>
    <w:r w:rsidRPr="002D4780">
      <w:rPr>
        <w:rStyle w:val="Hipercze"/>
        <w:rFonts w:ascii="Arial" w:hAnsi="Arial" w:cs="Arial"/>
        <w:color w:val="000000"/>
        <w:sz w:val="16"/>
        <w:szCs w:val="16"/>
        <w:u w:val="none"/>
      </w:rPr>
      <w:t>963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A" w:rsidRDefault="003A7354">
    <w:pPr>
      <w:pStyle w:val="Stopka"/>
      <w:tabs>
        <w:tab w:val="clear" w:pos="4536"/>
      </w:tabs>
    </w:pPr>
    <w:r>
      <w:rPr>
        <w:rFonts w:cs="Tahoma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76BEF2" wp14:editId="30883C7B">
              <wp:simplePos x="0" y="0"/>
              <wp:positionH relativeFrom="column">
                <wp:posOffset>-4443</wp:posOffset>
              </wp:positionH>
              <wp:positionV relativeFrom="paragraph">
                <wp:posOffset>39374</wp:posOffset>
              </wp:positionV>
              <wp:extent cx="5790565" cy="0"/>
              <wp:effectExtent l="0" t="0" r="19685" b="19050"/>
              <wp:wrapNone/>
              <wp:docPr id="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36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2" o:spid="_x0000_s1026" type="#_x0000_t32" style="position:absolute;margin-left:-.35pt;margin-top:3.1pt;width:455.9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" strokeweight=".26008mm">
              <v:stroke joinstyle="miter"/>
            </v:shape>
          </w:pict>
        </mc:Fallback>
      </mc:AlternateContent>
    </w:r>
    <w:r>
      <w:rPr>
        <w:rFonts w:cs="Tahoma"/>
        <w:b/>
        <w:bCs/>
        <w:sz w:val="16"/>
        <w:szCs w:val="16"/>
      </w:rPr>
      <w:tab/>
    </w:r>
  </w:p>
  <w:p w:rsidR="00E23FAA" w:rsidRDefault="0010363B">
    <w:pPr>
      <w:pStyle w:val="Stopka"/>
      <w:spacing w:line="0" w:lineRule="atLeast"/>
    </w:pPr>
    <w:r>
      <w:rPr>
        <w:rFonts w:ascii="Arial" w:hAnsi="Arial" w:cs="Arial"/>
        <w:b/>
        <w:bCs/>
        <w:sz w:val="18"/>
        <w:szCs w:val="18"/>
      </w:rPr>
      <w:t>Delivery office for Swiss:</w:t>
    </w:r>
    <w:r w:rsidR="003A7354">
      <w:rPr>
        <w:rFonts w:ascii="Arial" w:hAnsi="Arial" w:cs="Arial"/>
        <w:b/>
        <w:bCs/>
        <w:sz w:val="18"/>
        <w:szCs w:val="18"/>
      </w:rPr>
      <w:tab/>
    </w:r>
    <w:r w:rsidR="003A7354"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Head office:</w:t>
    </w:r>
  </w:p>
  <w:p w:rsidR="002D4780" w:rsidRDefault="0010363B" w:rsidP="002D4780">
    <w:pPr>
      <w:pStyle w:val="Stopka"/>
      <w:spacing w:line="0" w:lineRule="atLeast"/>
    </w:pPr>
    <w:r w:rsidRPr="0010363B">
      <w:rPr>
        <w:rFonts w:ascii="Arial" w:hAnsi="Arial" w:cs="Arial"/>
        <w:b/>
        <w:bCs/>
        <w:color w:val="800000"/>
        <w:sz w:val="16"/>
        <w:szCs w:val="16"/>
      </w:rPr>
      <w:t>Alpha Construction AG</w:t>
    </w:r>
    <w:r w:rsidR="002D4780">
      <w:rPr>
        <w:rFonts w:ascii="Arial" w:hAnsi="Arial" w:cs="Arial"/>
        <w:sz w:val="16"/>
        <w:szCs w:val="16"/>
      </w:rPr>
      <w:tab/>
    </w:r>
    <w:r w:rsidR="002D4780">
      <w:rPr>
        <w:rFonts w:ascii="Arial" w:hAnsi="Arial" w:cs="Arial"/>
        <w:b/>
        <w:bCs/>
        <w:sz w:val="16"/>
        <w:szCs w:val="16"/>
      </w:rPr>
      <w:t xml:space="preserve">ID. No.: </w:t>
    </w:r>
    <w:r w:rsidR="00632A41" w:rsidRPr="00632A41">
      <w:rPr>
        <w:rFonts w:ascii="Arial" w:hAnsi="Arial" w:cs="Arial"/>
        <w:sz w:val="16"/>
        <w:szCs w:val="16"/>
      </w:rPr>
      <w:t>619 43 070</w:t>
    </w:r>
    <w:r w:rsidR="00EC0EEF">
      <w:rPr>
        <w:rFonts w:ascii="Arial" w:hAnsi="Arial" w:cs="Arial"/>
        <w:sz w:val="16"/>
        <w:szCs w:val="16"/>
      </w:rPr>
      <w:tab/>
    </w:r>
    <w:r w:rsidR="00EC0EEF" w:rsidRPr="0010363B">
      <w:rPr>
        <w:rFonts w:ascii="Arial" w:hAnsi="Arial" w:cs="Arial"/>
        <w:b/>
        <w:color w:val="17365D" w:themeColor="text2" w:themeShade="BF"/>
        <w:sz w:val="16"/>
        <w:szCs w:val="16"/>
      </w:rPr>
      <w:t>River Power, s.r.o.</w:t>
    </w:r>
  </w:p>
  <w:p w:rsidR="002D4780" w:rsidRDefault="0010363B" w:rsidP="002D4780">
    <w:pPr>
      <w:pStyle w:val="Stopka"/>
      <w:spacing w:line="0" w:lineRule="atLeast"/>
    </w:pPr>
    <w:proofErr w:type="spellStart"/>
    <w:r>
      <w:rPr>
        <w:rFonts w:ascii="Arial" w:hAnsi="Arial" w:cs="Arial"/>
        <w:sz w:val="16"/>
        <w:szCs w:val="16"/>
      </w:rPr>
      <w:t>Bahnhofstrasse</w:t>
    </w:r>
    <w:proofErr w:type="spellEnd"/>
    <w:r>
      <w:rPr>
        <w:rFonts w:ascii="Arial" w:hAnsi="Arial" w:cs="Arial"/>
        <w:sz w:val="16"/>
        <w:szCs w:val="16"/>
      </w:rPr>
      <w:t xml:space="preserve"> 21</w:t>
    </w:r>
    <w:r w:rsidR="002D478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 xml:space="preserve">VAT No. </w:t>
    </w:r>
    <w:r w:rsidR="002D4780">
      <w:rPr>
        <w:rFonts w:ascii="Arial" w:hAnsi="Arial" w:cs="Arial"/>
        <w:b/>
        <w:sz w:val="16"/>
        <w:szCs w:val="16"/>
      </w:rPr>
      <w:t xml:space="preserve">EU: </w:t>
    </w:r>
    <w:r w:rsidR="00632A41" w:rsidRPr="00632A41">
      <w:rPr>
        <w:rFonts w:ascii="Arial" w:hAnsi="Arial" w:cs="Arial"/>
        <w:sz w:val="16"/>
        <w:szCs w:val="16"/>
      </w:rPr>
      <w:t>CZ619 43 070</w:t>
    </w:r>
    <w:r w:rsidR="00EC0EEF">
      <w:rPr>
        <w:rFonts w:ascii="Arial" w:hAnsi="Arial" w:cs="Arial"/>
        <w:bCs/>
        <w:sz w:val="16"/>
        <w:szCs w:val="16"/>
      </w:rPr>
      <w:tab/>
    </w:r>
    <w:proofErr w:type="spellStart"/>
    <w:r w:rsidR="00EC0EEF">
      <w:rPr>
        <w:rFonts w:ascii="Arial" w:hAnsi="Arial" w:cs="Arial"/>
        <w:bCs/>
        <w:sz w:val="16"/>
        <w:szCs w:val="16"/>
      </w:rPr>
      <w:t>Hlubinská</w:t>
    </w:r>
    <w:proofErr w:type="spellEnd"/>
    <w:r w:rsidR="00EC0EEF">
      <w:rPr>
        <w:rFonts w:ascii="Arial" w:hAnsi="Arial" w:cs="Arial"/>
        <w:bCs/>
        <w:sz w:val="16"/>
        <w:szCs w:val="16"/>
      </w:rPr>
      <w:t xml:space="preserve"> 1378/36</w:t>
    </w:r>
  </w:p>
  <w:p w:rsidR="002D4780" w:rsidRDefault="0010363B" w:rsidP="002D4780">
    <w:pPr>
      <w:pStyle w:val="Stopka"/>
      <w:spacing w:line="0" w:lineRule="atLeast"/>
    </w:pPr>
    <w:r>
      <w:rPr>
        <w:rFonts w:ascii="Arial" w:hAnsi="Arial" w:cs="Arial"/>
        <w:sz w:val="16"/>
        <w:szCs w:val="16"/>
      </w:rPr>
      <w:t>6301 Zug</w:t>
    </w:r>
    <w:r w:rsidR="002D4780">
      <w:rPr>
        <w:rFonts w:ascii="Arial" w:hAnsi="Arial" w:cs="Arial"/>
        <w:sz w:val="16"/>
        <w:szCs w:val="16"/>
      </w:rPr>
      <w:tab/>
    </w:r>
    <w:r w:rsidR="002D4780">
      <w:rPr>
        <w:rFonts w:ascii="Arial" w:hAnsi="Arial" w:cs="Arial"/>
        <w:b/>
        <w:sz w:val="16"/>
        <w:szCs w:val="16"/>
      </w:rPr>
      <w:t>ISO:</w:t>
    </w:r>
    <w:r w:rsidR="002D4780">
      <w:rPr>
        <w:rFonts w:ascii="Arial" w:hAnsi="Arial" w:cs="Arial"/>
        <w:sz w:val="16"/>
        <w:szCs w:val="16"/>
      </w:rPr>
      <w:t xml:space="preserve"> 9001, </w:t>
    </w:r>
    <w:r w:rsidR="002D4780">
      <w:rPr>
        <w:rFonts w:ascii="Arial" w:hAnsi="Arial" w:cs="Arial"/>
        <w:b/>
        <w:sz w:val="16"/>
        <w:szCs w:val="16"/>
      </w:rPr>
      <w:t xml:space="preserve">ISO: </w:t>
    </w:r>
    <w:r w:rsidR="002D4780">
      <w:rPr>
        <w:rFonts w:ascii="Arial" w:hAnsi="Arial" w:cs="Arial"/>
        <w:sz w:val="16"/>
        <w:szCs w:val="16"/>
      </w:rPr>
      <w:t xml:space="preserve">14001, </w:t>
    </w:r>
    <w:r w:rsidR="002D4780">
      <w:rPr>
        <w:rFonts w:ascii="Arial" w:hAnsi="Arial" w:cs="Arial"/>
        <w:b/>
        <w:sz w:val="16"/>
        <w:szCs w:val="16"/>
      </w:rPr>
      <w:t>ISO:</w:t>
    </w:r>
    <w:r w:rsidR="00EC0EEF">
      <w:rPr>
        <w:rFonts w:ascii="Arial" w:hAnsi="Arial" w:cs="Arial"/>
        <w:sz w:val="16"/>
        <w:szCs w:val="16"/>
      </w:rPr>
      <w:t xml:space="preserve"> 18001</w:t>
    </w:r>
    <w:r w:rsidR="00EC0EEF">
      <w:rPr>
        <w:rFonts w:ascii="Arial" w:hAnsi="Arial" w:cs="Arial"/>
        <w:sz w:val="16"/>
        <w:szCs w:val="16"/>
      </w:rPr>
      <w:tab/>
      <w:t>702 00 Ostrava</w:t>
    </w:r>
  </w:p>
  <w:p w:rsidR="002D4780" w:rsidRDefault="0010363B" w:rsidP="002D4780">
    <w:pPr>
      <w:pStyle w:val="Stopka"/>
      <w:spacing w:line="0" w:lineRule="atLeast"/>
    </w:pPr>
    <w:r>
      <w:rPr>
        <w:rFonts w:ascii="Arial" w:hAnsi="Arial" w:cs="Arial"/>
        <w:sz w:val="16"/>
        <w:szCs w:val="16"/>
      </w:rPr>
      <w:t>Switzerland</w:t>
    </w:r>
    <w:r w:rsidR="002D4780">
      <w:rPr>
        <w:rFonts w:ascii="Arial" w:hAnsi="Arial" w:cs="Arial"/>
        <w:sz w:val="16"/>
        <w:szCs w:val="16"/>
      </w:rPr>
      <w:tab/>
    </w:r>
    <w:r w:rsidR="002D4780">
      <w:rPr>
        <w:rFonts w:ascii="Arial" w:hAnsi="Arial" w:cs="Arial"/>
        <w:b/>
        <w:bCs/>
        <w:color w:val="000000"/>
        <w:sz w:val="16"/>
        <w:szCs w:val="16"/>
      </w:rPr>
      <w:t>e</w:t>
    </w:r>
    <w:r w:rsidR="002D4780">
      <w:rPr>
        <w:rFonts w:ascii="Arial" w:hAnsi="Arial" w:cs="Arial"/>
        <w:b/>
        <w:bCs/>
        <w:sz w:val="16"/>
        <w:szCs w:val="16"/>
      </w:rPr>
      <w:t xml:space="preserve">-mail: </w:t>
    </w:r>
    <w:hyperlink r:id="rId1" w:history="1">
      <w:r w:rsidR="002D4780">
        <w:rPr>
          <w:rStyle w:val="Hipercze"/>
          <w:rFonts w:ascii="Arial" w:hAnsi="Arial" w:cs="Arial"/>
          <w:bCs/>
          <w:sz w:val="16"/>
          <w:szCs w:val="16"/>
        </w:rPr>
        <w:t xml:space="preserve">alpha@alphacag.ch </w:t>
      </w:r>
    </w:hyperlink>
    <w:r w:rsidR="002D4780">
      <w:rPr>
        <w:rFonts w:ascii="Arial" w:hAnsi="Arial" w:cs="Arial"/>
        <w:sz w:val="16"/>
        <w:szCs w:val="16"/>
      </w:rPr>
      <w:tab/>
    </w:r>
    <w:r w:rsidR="00EC0EEF">
      <w:rPr>
        <w:rFonts w:ascii="Arial" w:hAnsi="Arial" w:cs="Arial"/>
        <w:sz w:val="16"/>
        <w:szCs w:val="16"/>
      </w:rPr>
      <w:t>Czech Republic</w:t>
    </w:r>
    <w:r w:rsidR="002D4780">
      <w:rPr>
        <w:rFonts w:ascii="Arial" w:hAnsi="Arial" w:cs="Arial"/>
        <w:bCs/>
        <w:sz w:val="16"/>
        <w:szCs w:val="16"/>
      </w:rPr>
      <w:t xml:space="preserve"> </w:t>
    </w:r>
  </w:p>
  <w:p w:rsidR="00E23FAA" w:rsidRPr="002D4780" w:rsidRDefault="0010363B" w:rsidP="002D4780">
    <w:pPr>
      <w:pStyle w:val="Stopka"/>
    </w:pPr>
    <w:r>
      <w:rPr>
        <w:rFonts w:ascii="Arial" w:hAnsi="Arial" w:cs="Arial"/>
        <w:b/>
        <w:sz w:val="16"/>
        <w:szCs w:val="16"/>
      </w:rPr>
      <w:t>tel.:</w:t>
    </w:r>
    <w:r>
      <w:rPr>
        <w:rFonts w:ascii="Arial" w:hAnsi="Arial" w:cs="Arial"/>
        <w:sz w:val="16"/>
        <w:szCs w:val="16"/>
      </w:rPr>
      <w:t xml:space="preserve"> +41 </w:t>
    </w:r>
    <w:r>
      <w:rPr>
        <w:rFonts w:ascii="Arial" w:hAnsi="Arial" w:cs="Arial"/>
        <w:sz w:val="16"/>
        <w:szCs w:val="16"/>
        <w:lang w:eastAsia="cs-CZ"/>
      </w:rPr>
      <w:t>44 586 08 32</w:t>
    </w:r>
    <w:r w:rsidR="002D4780">
      <w:rPr>
        <w:rFonts w:ascii="Arial" w:hAnsi="Arial" w:cs="Arial"/>
        <w:sz w:val="16"/>
        <w:szCs w:val="16"/>
      </w:rPr>
      <w:tab/>
      <w:t>www.alphacag.ch</w:t>
    </w:r>
    <w:hyperlink r:id="rId2" w:history="1">
      <w:r w:rsidR="002D4780" w:rsidRPr="002D4780">
        <w:rPr>
          <w:rStyle w:val="Hipercze"/>
          <w:rFonts w:ascii="Arial" w:hAnsi="Arial" w:cs="Arial"/>
          <w:color w:val="000000"/>
          <w:sz w:val="16"/>
          <w:szCs w:val="16"/>
          <w:u w:val="none"/>
        </w:rPr>
        <w:tab/>
      </w:r>
      <w:proofErr w:type="spellStart"/>
      <w:r w:rsidR="00EC0EEF"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tel</w:t>
      </w:r>
      <w:proofErr w:type="spellEnd"/>
      <w:r w:rsidR="00EC0EEF"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/</w:t>
      </w:r>
      <w:r w:rsidR="002D4780" w:rsidRPr="00EC0EEF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f</w:t>
      </w:r>
      <w:r w:rsidR="002D4780" w:rsidRPr="002D4780">
        <w:rPr>
          <w:rStyle w:val="Hipercze"/>
          <w:rFonts w:ascii="Arial" w:hAnsi="Arial" w:cs="Arial"/>
          <w:b/>
          <w:color w:val="000000"/>
          <w:sz w:val="16"/>
          <w:szCs w:val="16"/>
          <w:u w:val="none"/>
        </w:rPr>
        <w:t>ax:</w:t>
      </w:r>
      <w:r w:rsidR="002D4780" w:rsidRPr="002D4780">
        <w:rPr>
          <w:rStyle w:val="Hipercze"/>
          <w:rFonts w:ascii="Arial" w:hAnsi="Arial" w:cs="Arial"/>
          <w:color w:val="000000"/>
          <w:sz w:val="16"/>
          <w:szCs w:val="16"/>
          <w:u w:val="none"/>
        </w:rPr>
        <w:t xml:space="preserve"> +420 5</w:t>
      </w:r>
    </w:hyperlink>
    <w:r w:rsidR="002D4780" w:rsidRPr="002D4780">
      <w:rPr>
        <w:rStyle w:val="Hipercze"/>
        <w:rFonts w:ascii="Arial" w:hAnsi="Arial" w:cs="Arial"/>
        <w:color w:val="000000"/>
        <w:sz w:val="16"/>
        <w:szCs w:val="16"/>
        <w:u w:val="none"/>
      </w:rPr>
      <w:t>58 640 963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B9" w:rsidRDefault="00B725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25B9" w:rsidRDefault="00B7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A" w:rsidRDefault="00B725B9">
    <w:pPr>
      <w:pStyle w:val="Nagwek"/>
    </w:pPr>
  </w:p>
  <w:p w:rsidR="00E23FAA" w:rsidRDefault="00B725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AA" w:rsidRDefault="0010363B">
    <w:pPr>
      <w:pStyle w:val="Nagwek"/>
    </w:pPr>
    <w:r>
      <w:rPr>
        <w:noProof/>
        <w:lang w:val="pl-PL" w:eastAsia="pl-PL"/>
      </w:rPr>
      <w:drawing>
        <wp:inline distT="0" distB="0" distL="0" distR="0" wp14:anchorId="37414383" wp14:editId="5DC7BBA6">
          <wp:extent cx="5116429" cy="771525"/>
          <wp:effectExtent l="0" t="0" r="8255" b="0"/>
          <wp:docPr id="5" name="Obrázek 5" descr="C:\Users\Jean\Documents\RIVER POWER\loga+vizitky\Logo RIVER POWER -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\Documents\RIVER POWER\loga+vizitky\Logo RIVER POWER -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42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CA6"/>
    <w:multiLevelType w:val="multilevel"/>
    <w:tmpl w:val="AC6E6DB6"/>
    <w:lvl w:ilvl="0">
      <w:start w:val="7"/>
      <w:numFmt w:val="decimal"/>
      <w:lvlText w:val="%1"/>
      <w:lvlJc w:val="left"/>
      <w:pPr>
        <w:ind w:left="102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889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3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8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7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2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7" w:hanging="853"/>
      </w:pPr>
      <w:rPr>
        <w:rFonts w:hint="default"/>
      </w:rPr>
    </w:lvl>
  </w:abstractNum>
  <w:abstractNum w:abstractNumId="1">
    <w:nsid w:val="0D243F8B"/>
    <w:multiLevelType w:val="hybridMultilevel"/>
    <w:tmpl w:val="C862E862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1C7A306A"/>
    <w:multiLevelType w:val="multilevel"/>
    <w:tmpl w:val="43160128"/>
    <w:lvl w:ilvl="0">
      <w:start w:val="12"/>
      <w:numFmt w:val="decimal"/>
      <w:lvlText w:val="%1"/>
      <w:lvlJc w:val="left"/>
      <w:pPr>
        <w:ind w:left="102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93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9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6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9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3" w:hanging="853"/>
      </w:pPr>
      <w:rPr>
        <w:rFonts w:hint="default"/>
      </w:rPr>
    </w:lvl>
  </w:abstractNum>
  <w:abstractNum w:abstractNumId="3">
    <w:nsid w:val="266E08CC"/>
    <w:multiLevelType w:val="multilevel"/>
    <w:tmpl w:val="9C9C82FA"/>
    <w:lvl w:ilvl="0">
      <w:start w:val="5"/>
      <w:numFmt w:val="decimal"/>
      <w:lvlText w:val="%1"/>
      <w:lvlJc w:val="left"/>
      <w:pPr>
        <w:ind w:left="102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89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3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8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7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2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7" w:hanging="853"/>
      </w:pPr>
      <w:rPr>
        <w:rFonts w:hint="default"/>
      </w:rPr>
    </w:lvl>
  </w:abstractNum>
  <w:abstractNum w:abstractNumId="4">
    <w:nsid w:val="2DDA3E42"/>
    <w:multiLevelType w:val="hybridMultilevel"/>
    <w:tmpl w:val="60D64CF6"/>
    <w:lvl w:ilvl="0" w:tplc="0405000F">
      <w:start w:val="1"/>
      <w:numFmt w:val="decimal"/>
      <w:lvlText w:val="%1."/>
      <w:lvlJc w:val="left"/>
      <w:pPr>
        <w:ind w:left="5676" w:hanging="360"/>
      </w:pPr>
    </w:lvl>
    <w:lvl w:ilvl="1" w:tplc="04050019" w:tentative="1">
      <w:start w:val="1"/>
      <w:numFmt w:val="lowerLetter"/>
      <w:lvlText w:val="%2."/>
      <w:lvlJc w:val="left"/>
      <w:pPr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>
    <w:nsid w:val="34E619F0"/>
    <w:multiLevelType w:val="multilevel"/>
    <w:tmpl w:val="186AF256"/>
    <w:lvl w:ilvl="0">
      <w:start w:val="3"/>
      <w:numFmt w:val="decimal"/>
      <w:lvlText w:val="%1"/>
      <w:lvlJc w:val="left"/>
      <w:pPr>
        <w:ind w:left="106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6" w:hanging="853"/>
      </w:pPr>
      <w:rPr>
        <w:rFonts w:ascii="Calibri" w:eastAsia="Times New Roman" w:hAnsi="Calibri" w:cs="Times New Roman" w:hint="default"/>
        <w:b/>
        <w:bCs/>
        <w:spacing w:val="-1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929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3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8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7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2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7" w:hanging="853"/>
      </w:pPr>
      <w:rPr>
        <w:rFonts w:hint="default"/>
      </w:rPr>
    </w:lvl>
  </w:abstractNum>
  <w:abstractNum w:abstractNumId="6">
    <w:nsid w:val="3E0874DF"/>
    <w:multiLevelType w:val="hybridMultilevel"/>
    <w:tmpl w:val="A46EA0C0"/>
    <w:lvl w:ilvl="0" w:tplc="E9563D1C">
      <w:numFmt w:val="bullet"/>
      <w:lvlText w:val=""/>
      <w:lvlJc w:val="left"/>
      <w:pPr>
        <w:ind w:left="2133" w:hanging="72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>
    <w:nsid w:val="3FF739B5"/>
    <w:multiLevelType w:val="multilevel"/>
    <w:tmpl w:val="8D568332"/>
    <w:lvl w:ilvl="0">
      <w:start w:val="2"/>
      <w:numFmt w:val="decimal"/>
      <w:lvlText w:val="%1"/>
      <w:lvlJc w:val="left"/>
      <w:pPr>
        <w:ind w:left="102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885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7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0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5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8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1" w:hanging="853"/>
      </w:pPr>
      <w:rPr>
        <w:rFonts w:hint="default"/>
      </w:rPr>
    </w:lvl>
  </w:abstractNum>
  <w:abstractNum w:abstractNumId="8">
    <w:nsid w:val="56BE6C42"/>
    <w:multiLevelType w:val="multilevel"/>
    <w:tmpl w:val="A23A0E7E"/>
    <w:lvl w:ilvl="0">
      <w:start w:val="9"/>
      <w:numFmt w:val="decimal"/>
      <w:lvlText w:val="%1"/>
      <w:lvlJc w:val="left"/>
      <w:pPr>
        <w:ind w:left="102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893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9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6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9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3" w:hanging="853"/>
      </w:pPr>
      <w:rPr>
        <w:rFonts w:hint="default"/>
      </w:rPr>
    </w:lvl>
  </w:abstractNum>
  <w:abstractNum w:abstractNumId="9">
    <w:nsid w:val="597101E3"/>
    <w:multiLevelType w:val="multilevel"/>
    <w:tmpl w:val="4FFCCCDA"/>
    <w:lvl w:ilvl="0">
      <w:start w:val="8"/>
      <w:numFmt w:val="decimal"/>
      <w:lvlText w:val="%1"/>
      <w:lvlJc w:val="left"/>
      <w:pPr>
        <w:ind w:left="102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3829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6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9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6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3" w:hanging="853"/>
      </w:pPr>
      <w:rPr>
        <w:rFonts w:hint="default"/>
      </w:rPr>
    </w:lvl>
  </w:abstractNum>
  <w:abstractNum w:abstractNumId="10">
    <w:nsid w:val="5A361BAD"/>
    <w:multiLevelType w:val="hybridMultilevel"/>
    <w:tmpl w:val="F748077E"/>
    <w:lvl w:ilvl="0" w:tplc="BABAF950">
      <w:start w:val="1"/>
      <w:numFmt w:val="lowerLetter"/>
      <w:lvlText w:val="%1)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99"/>
        <w:sz w:val="18"/>
        <w:szCs w:val="18"/>
      </w:rPr>
    </w:lvl>
    <w:lvl w:ilvl="1" w:tplc="F9ACE4E6">
      <w:start w:val="1"/>
      <w:numFmt w:val="bullet"/>
      <w:lvlText w:val="•"/>
      <w:lvlJc w:val="left"/>
      <w:pPr>
        <w:ind w:left="1956" w:hanging="853"/>
      </w:pPr>
      <w:rPr>
        <w:rFonts w:hint="default"/>
      </w:rPr>
    </w:lvl>
    <w:lvl w:ilvl="2" w:tplc="DE78646A">
      <w:start w:val="1"/>
      <w:numFmt w:val="bullet"/>
      <w:lvlText w:val="•"/>
      <w:lvlJc w:val="left"/>
      <w:pPr>
        <w:ind w:left="2893" w:hanging="853"/>
      </w:pPr>
      <w:rPr>
        <w:rFonts w:hint="default"/>
      </w:rPr>
    </w:lvl>
    <w:lvl w:ilvl="3" w:tplc="C2C6AC5C">
      <w:start w:val="1"/>
      <w:numFmt w:val="bullet"/>
      <w:lvlText w:val="•"/>
      <w:lvlJc w:val="left"/>
      <w:pPr>
        <w:ind w:left="3829" w:hanging="853"/>
      </w:pPr>
      <w:rPr>
        <w:rFonts w:hint="default"/>
      </w:rPr>
    </w:lvl>
    <w:lvl w:ilvl="4" w:tplc="DF823EC8">
      <w:start w:val="1"/>
      <w:numFmt w:val="bullet"/>
      <w:lvlText w:val="•"/>
      <w:lvlJc w:val="left"/>
      <w:pPr>
        <w:ind w:left="4766" w:hanging="853"/>
      </w:pPr>
      <w:rPr>
        <w:rFonts w:hint="default"/>
      </w:rPr>
    </w:lvl>
    <w:lvl w:ilvl="5" w:tplc="D80E424C">
      <w:start w:val="1"/>
      <w:numFmt w:val="bullet"/>
      <w:lvlText w:val="•"/>
      <w:lvlJc w:val="left"/>
      <w:pPr>
        <w:ind w:left="5703" w:hanging="853"/>
      </w:pPr>
      <w:rPr>
        <w:rFonts w:hint="default"/>
      </w:rPr>
    </w:lvl>
    <w:lvl w:ilvl="6" w:tplc="D0D06EAE">
      <w:start w:val="1"/>
      <w:numFmt w:val="bullet"/>
      <w:lvlText w:val="•"/>
      <w:lvlJc w:val="left"/>
      <w:pPr>
        <w:ind w:left="6639" w:hanging="853"/>
      </w:pPr>
      <w:rPr>
        <w:rFonts w:hint="default"/>
      </w:rPr>
    </w:lvl>
    <w:lvl w:ilvl="7" w:tplc="A25C306A">
      <w:start w:val="1"/>
      <w:numFmt w:val="bullet"/>
      <w:lvlText w:val="•"/>
      <w:lvlJc w:val="left"/>
      <w:pPr>
        <w:ind w:left="7576" w:hanging="853"/>
      </w:pPr>
      <w:rPr>
        <w:rFonts w:hint="default"/>
      </w:rPr>
    </w:lvl>
    <w:lvl w:ilvl="8" w:tplc="C156B820">
      <w:start w:val="1"/>
      <w:numFmt w:val="bullet"/>
      <w:lvlText w:val="•"/>
      <w:lvlJc w:val="left"/>
      <w:pPr>
        <w:ind w:left="8513" w:hanging="853"/>
      </w:pPr>
      <w:rPr>
        <w:rFonts w:hint="default"/>
      </w:rPr>
    </w:lvl>
  </w:abstractNum>
  <w:abstractNum w:abstractNumId="11">
    <w:nsid w:val="66C0278F"/>
    <w:multiLevelType w:val="multilevel"/>
    <w:tmpl w:val="7592D9B0"/>
    <w:lvl w:ilvl="0">
      <w:start w:val="1"/>
      <w:numFmt w:val="decimal"/>
      <w:lvlText w:val="%1"/>
      <w:lvlJc w:val="left"/>
      <w:pPr>
        <w:ind w:left="102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885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7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0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5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8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1" w:hanging="853"/>
      </w:pPr>
      <w:rPr>
        <w:rFonts w:hint="default"/>
      </w:rPr>
    </w:lvl>
  </w:abstractNum>
  <w:abstractNum w:abstractNumId="12">
    <w:nsid w:val="67EB5FA4"/>
    <w:multiLevelType w:val="hybridMultilevel"/>
    <w:tmpl w:val="A754E024"/>
    <w:lvl w:ilvl="0" w:tplc="0405000F">
      <w:start w:val="1"/>
      <w:numFmt w:val="decimal"/>
      <w:lvlText w:val="%1."/>
      <w:lvlJc w:val="left"/>
      <w:pPr>
        <w:ind w:left="2133" w:hanging="7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3">
    <w:nsid w:val="68FB37AE"/>
    <w:multiLevelType w:val="multilevel"/>
    <w:tmpl w:val="E320CA18"/>
    <w:lvl w:ilvl="0">
      <w:start w:val="15"/>
      <w:numFmt w:val="decimal"/>
      <w:lvlText w:val="%1"/>
      <w:lvlJc w:val="left"/>
      <w:pPr>
        <w:ind w:left="173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3" w:hanging="853"/>
      </w:pPr>
      <w:rPr>
        <w:rFonts w:ascii="Calibri" w:eastAsia="Times New Roman" w:hAnsi="Calibri" w:cs="Times New Roman" w:hint="default"/>
        <w:b/>
        <w:bCs/>
        <w:spacing w:val="-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221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1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2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4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5" w:hanging="853"/>
      </w:pPr>
      <w:rPr>
        <w:rFonts w:hint="default"/>
      </w:rPr>
    </w:lvl>
  </w:abstractNum>
  <w:abstractNum w:abstractNumId="14">
    <w:nsid w:val="69291F8E"/>
    <w:multiLevelType w:val="multilevel"/>
    <w:tmpl w:val="9AF2B78A"/>
    <w:lvl w:ilvl="0">
      <w:start w:val="6"/>
      <w:numFmt w:val="decimal"/>
      <w:lvlText w:val="%1"/>
      <w:lvlJc w:val="left"/>
      <w:pPr>
        <w:ind w:left="102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889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3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8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7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2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7" w:hanging="853"/>
      </w:pPr>
      <w:rPr>
        <w:rFonts w:hint="default"/>
      </w:rPr>
    </w:lvl>
  </w:abstractNum>
  <w:abstractNum w:abstractNumId="15">
    <w:nsid w:val="6E630D0C"/>
    <w:multiLevelType w:val="multilevel"/>
    <w:tmpl w:val="D1CE4BE0"/>
    <w:lvl w:ilvl="0">
      <w:start w:val="10"/>
      <w:numFmt w:val="decimal"/>
      <w:lvlText w:val="%1"/>
      <w:lvlJc w:val="left"/>
      <w:pPr>
        <w:ind w:left="102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6" w:hanging="853"/>
      </w:pPr>
      <w:rPr>
        <w:rFonts w:ascii="Calibri" w:eastAsia="Times New Roman" w:hAnsi="Calibri" w:cs="Times New Roman" w:hint="default"/>
        <w:b/>
        <w:bCs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89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3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8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7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2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7" w:hanging="853"/>
      </w:pPr>
      <w:rPr>
        <w:rFonts w:hint="default"/>
      </w:rPr>
    </w:lvl>
  </w:abstractNum>
  <w:abstractNum w:abstractNumId="16">
    <w:nsid w:val="771F3047"/>
    <w:multiLevelType w:val="multilevel"/>
    <w:tmpl w:val="2B2A6104"/>
    <w:lvl w:ilvl="0">
      <w:start w:val="4"/>
      <w:numFmt w:val="decimal"/>
      <w:lvlText w:val="%1"/>
      <w:lvlJc w:val="left"/>
      <w:pPr>
        <w:ind w:left="1066" w:hanging="8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6" w:hanging="853"/>
      </w:pPr>
      <w:rPr>
        <w:rFonts w:ascii="Calibri" w:eastAsia="Times New Roman" w:hAnsi="Calibri" w:cs="Times New Roman" w:hint="default"/>
        <w:b/>
        <w:bCs/>
        <w:spacing w:val="-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929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3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8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3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7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2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7" w:hanging="853"/>
      </w:pPr>
      <w:rPr>
        <w:rFonts w:hint="default"/>
      </w:rPr>
    </w:lvl>
  </w:abstractNum>
  <w:abstractNum w:abstractNumId="17">
    <w:nsid w:val="78EF33FC"/>
    <w:multiLevelType w:val="hybridMultilevel"/>
    <w:tmpl w:val="F092B39C"/>
    <w:lvl w:ilvl="0" w:tplc="040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8">
    <w:nsid w:val="7B304056"/>
    <w:multiLevelType w:val="multilevel"/>
    <w:tmpl w:val="04050021"/>
    <w:lvl w:ilvl="0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2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367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8"/>
  </w:num>
  <w:num w:numId="5">
    <w:abstractNumId w:val="1"/>
  </w:num>
  <w:num w:numId="6">
    <w:abstractNumId w:val="4"/>
  </w:num>
  <w:num w:numId="7">
    <w:abstractNumId w:val="13"/>
  </w:num>
  <w:num w:numId="8">
    <w:abstractNumId w:val="10"/>
  </w:num>
  <w:num w:numId="9">
    <w:abstractNumId w:val="2"/>
  </w:num>
  <w:num w:numId="10">
    <w:abstractNumId w:val="15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3"/>
  </w:num>
  <w:num w:numId="16">
    <w:abstractNumId w:val="16"/>
  </w:num>
  <w:num w:numId="17">
    <w:abstractNumId w:val="5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1DEC"/>
    <w:rsid w:val="000E23C7"/>
    <w:rsid w:val="0010363B"/>
    <w:rsid w:val="0012436C"/>
    <w:rsid w:val="00144502"/>
    <w:rsid w:val="00147F6D"/>
    <w:rsid w:val="001A347E"/>
    <w:rsid w:val="00261F27"/>
    <w:rsid w:val="002D4780"/>
    <w:rsid w:val="003A7354"/>
    <w:rsid w:val="003E688F"/>
    <w:rsid w:val="0046392D"/>
    <w:rsid w:val="004A36E7"/>
    <w:rsid w:val="004E1DA3"/>
    <w:rsid w:val="00542489"/>
    <w:rsid w:val="005570B8"/>
    <w:rsid w:val="00571DEC"/>
    <w:rsid w:val="00587E82"/>
    <w:rsid w:val="005D63E6"/>
    <w:rsid w:val="00632A41"/>
    <w:rsid w:val="00633EC6"/>
    <w:rsid w:val="00733852"/>
    <w:rsid w:val="00774C2D"/>
    <w:rsid w:val="00834970"/>
    <w:rsid w:val="00896550"/>
    <w:rsid w:val="008B2583"/>
    <w:rsid w:val="008C1D77"/>
    <w:rsid w:val="00910310"/>
    <w:rsid w:val="00911B76"/>
    <w:rsid w:val="00925D20"/>
    <w:rsid w:val="009B3009"/>
    <w:rsid w:val="00B264E9"/>
    <w:rsid w:val="00B725B9"/>
    <w:rsid w:val="00BB7B70"/>
    <w:rsid w:val="00BE1007"/>
    <w:rsid w:val="00BF02DA"/>
    <w:rsid w:val="00BF2E53"/>
    <w:rsid w:val="00E06354"/>
    <w:rsid w:val="00EC0EEF"/>
    <w:rsid w:val="00F03C4E"/>
    <w:rsid w:val="00F34316"/>
    <w:rsid w:val="00F35C73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46392D"/>
    <w:pPr>
      <w:suppressAutoHyphens w:val="0"/>
      <w:autoSpaceDN/>
      <w:spacing w:before="97"/>
      <w:ind w:left="1026" w:hanging="853"/>
      <w:textAlignment w:val="auto"/>
      <w:outlineLvl w:val="0"/>
    </w:pPr>
    <w:rPr>
      <w:rFonts w:asciiTheme="minorHAnsi" w:eastAsiaTheme="minorHAnsi" w:hAnsiTheme="minorHAnsi" w:cstheme="minorBidi"/>
      <w:b/>
      <w:bCs/>
      <w:sz w:val="18"/>
      <w:szCs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omylnaczcionkaakapitu"/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Bezodstpw">
    <w:name w:val="No Spacing"/>
    <w:pPr>
      <w:suppressAutoHyphens/>
      <w:spacing w:after="0" w:line="240" w:lineRule="auto"/>
    </w:pPr>
    <w:rPr>
      <w:rFonts w:eastAsia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46392D"/>
    <w:rPr>
      <w:rFonts w:asciiTheme="minorHAnsi" w:eastAsiaTheme="minorHAnsi" w:hAnsiTheme="minorHAnsi" w:cstheme="minorBidi"/>
      <w:b/>
      <w:bCs/>
      <w:sz w:val="18"/>
      <w:szCs w:val="18"/>
      <w:lang w:val="pl-PL"/>
    </w:rPr>
  </w:style>
  <w:style w:type="table" w:customStyle="1" w:styleId="TableNormal1">
    <w:name w:val="Table Normal1"/>
    <w:uiPriority w:val="99"/>
    <w:semiHidden/>
    <w:rsid w:val="0046392D"/>
    <w:pPr>
      <w:widowControl w:val="0"/>
      <w:autoSpaceDN/>
      <w:spacing w:after="0" w:line="240" w:lineRule="auto"/>
      <w:textAlignment w:val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46392D"/>
    <w:pPr>
      <w:suppressAutoHyphens w:val="0"/>
      <w:autoSpaceDN/>
      <w:spacing w:before="1"/>
      <w:ind w:left="173"/>
      <w:textAlignment w:val="auto"/>
    </w:pPr>
    <w:rPr>
      <w:rFonts w:asciiTheme="minorHAnsi" w:eastAsiaTheme="minorHAnsi" w:hAnsiTheme="minorHAnsi" w:cstheme="minorBid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392D"/>
    <w:rPr>
      <w:rFonts w:asciiTheme="minorHAnsi" w:eastAsiaTheme="minorHAnsi" w:hAnsiTheme="minorHAnsi" w:cstheme="minorBidi"/>
      <w:sz w:val="18"/>
      <w:szCs w:val="18"/>
      <w:lang w:val="pl-PL"/>
    </w:rPr>
  </w:style>
  <w:style w:type="paragraph" w:styleId="Akapitzlist">
    <w:name w:val="List Paragraph"/>
    <w:basedOn w:val="Normalny"/>
    <w:uiPriority w:val="99"/>
    <w:qFormat/>
    <w:rsid w:val="0046392D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val="pl-PL"/>
    </w:rPr>
  </w:style>
  <w:style w:type="paragraph" w:customStyle="1" w:styleId="TableParagraph">
    <w:name w:val="Table Paragraph"/>
    <w:basedOn w:val="Normalny"/>
    <w:uiPriority w:val="99"/>
    <w:rsid w:val="0046392D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6392D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46392D"/>
    <w:rPr>
      <w:rFonts w:eastAsia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46392D"/>
    <w:rPr>
      <w:rFonts w:eastAsia="Times New Roman"/>
      <w:lang w:val="en-US"/>
    </w:rPr>
  </w:style>
  <w:style w:type="character" w:customStyle="1" w:styleId="tw4winMark">
    <w:name w:val="tw4winMark"/>
    <w:uiPriority w:val="99"/>
    <w:rsid w:val="0046392D"/>
    <w:rPr>
      <w:rFonts w:ascii="Courier New" w:hAnsi="Courier New"/>
      <w:vanish/>
      <w:color w:val="800080"/>
      <w:vertAlign w:val="subscript"/>
    </w:rPr>
  </w:style>
  <w:style w:type="character" w:styleId="UyteHipercze">
    <w:name w:val="FollowedHyperlink"/>
    <w:basedOn w:val="Domylnaczcionkaakapitu"/>
    <w:uiPriority w:val="99"/>
    <w:semiHidden/>
    <w:unhideWhenUsed/>
    <w:rsid w:val="004639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46392D"/>
    <w:pPr>
      <w:suppressAutoHyphens w:val="0"/>
      <w:autoSpaceDN/>
      <w:spacing w:before="97"/>
      <w:ind w:left="1026" w:hanging="853"/>
      <w:textAlignment w:val="auto"/>
      <w:outlineLvl w:val="0"/>
    </w:pPr>
    <w:rPr>
      <w:rFonts w:asciiTheme="minorHAnsi" w:eastAsiaTheme="minorHAnsi" w:hAnsiTheme="minorHAnsi" w:cstheme="minorBidi"/>
      <w:b/>
      <w:bCs/>
      <w:sz w:val="18"/>
      <w:szCs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omylnaczcionkaakapitu"/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Bezodstpw">
    <w:name w:val="No Spacing"/>
    <w:pPr>
      <w:suppressAutoHyphens/>
      <w:spacing w:after="0" w:line="240" w:lineRule="auto"/>
    </w:pPr>
    <w:rPr>
      <w:rFonts w:eastAsia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46392D"/>
    <w:rPr>
      <w:rFonts w:asciiTheme="minorHAnsi" w:eastAsiaTheme="minorHAnsi" w:hAnsiTheme="minorHAnsi" w:cstheme="minorBidi"/>
      <w:b/>
      <w:bCs/>
      <w:sz w:val="18"/>
      <w:szCs w:val="18"/>
      <w:lang w:val="pl-PL"/>
    </w:rPr>
  </w:style>
  <w:style w:type="table" w:customStyle="1" w:styleId="TableNormal1">
    <w:name w:val="Table Normal1"/>
    <w:uiPriority w:val="99"/>
    <w:semiHidden/>
    <w:rsid w:val="0046392D"/>
    <w:pPr>
      <w:widowControl w:val="0"/>
      <w:autoSpaceDN/>
      <w:spacing w:after="0" w:line="240" w:lineRule="auto"/>
      <w:textAlignment w:val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46392D"/>
    <w:pPr>
      <w:suppressAutoHyphens w:val="0"/>
      <w:autoSpaceDN/>
      <w:spacing w:before="1"/>
      <w:ind w:left="173"/>
      <w:textAlignment w:val="auto"/>
    </w:pPr>
    <w:rPr>
      <w:rFonts w:asciiTheme="minorHAnsi" w:eastAsiaTheme="minorHAnsi" w:hAnsiTheme="minorHAnsi" w:cstheme="minorBid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392D"/>
    <w:rPr>
      <w:rFonts w:asciiTheme="minorHAnsi" w:eastAsiaTheme="minorHAnsi" w:hAnsiTheme="minorHAnsi" w:cstheme="minorBidi"/>
      <w:sz w:val="18"/>
      <w:szCs w:val="18"/>
      <w:lang w:val="pl-PL"/>
    </w:rPr>
  </w:style>
  <w:style w:type="paragraph" w:styleId="Akapitzlist">
    <w:name w:val="List Paragraph"/>
    <w:basedOn w:val="Normalny"/>
    <w:uiPriority w:val="99"/>
    <w:qFormat/>
    <w:rsid w:val="0046392D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val="pl-PL"/>
    </w:rPr>
  </w:style>
  <w:style w:type="paragraph" w:customStyle="1" w:styleId="TableParagraph">
    <w:name w:val="Table Paragraph"/>
    <w:basedOn w:val="Normalny"/>
    <w:uiPriority w:val="99"/>
    <w:rsid w:val="0046392D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6392D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46392D"/>
    <w:rPr>
      <w:rFonts w:eastAsia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46392D"/>
    <w:rPr>
      <w:rFonts w:eastAsia="Times New Roman"/>
      <w:lang w:val="en-US"/>
    </w:rPr>
  </w:style>
  <w:style w:type="character" w:customStyle="1" w:styleId="tw4winMark">
    <w:name w:val="tw4winMark"/>
    <w:uiPriority w:val="99"/>
    <w:rsid w:val="0046392D"/>
    <w:rPr>
      <w:rFonts w:ascii="Courier New" w:hAnsi="Courier New"/>
      <w:vanish/>
      <w:color w:val="800080"/>
      <w:vertAlign w:val="subscript"/>
    </w:rPr>
  </w:style>
  <w:style w:type="character" w:styleId="UyteHipercze">
    <w:name w:val="FollowedHyperlink"/>
    <w:basedOn w:val="Domylnaczcionkaakapitu"/>
    <w:uiPriority w:val="99"/>
    <w:semiHidden/>
    <w:unhideWhenUsed/>
    <w:rsid w:val="00463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cb.jrc.ec.europa.e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phacag.ch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phacag@alphacag.ch" TargetMode="External"/><Relationship Id="rId1" Type="http://schemas.openxmlformats.org/officeDocument/2006/relationships/hyperlink" Target="mailto:alphacag@alphacag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phacag@alphacag.ch" TargetMode="External"/><Relationship Id="rId1" Type="http://schemas.openxmlformats.org/officeDocument/2006/relationships/hyperlink" Target="mailto:alphacag@alphacag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EAC0-ECF3-46D4-A814-BAD7E530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6359</Words>
  <Characters>38159</Characters>
  <Application>Microsoft Office Word</Application>
  <DocSecurity>0</DocSecurity>
  <Lines>317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Magdalena Niemczyk</cp:lastModifiedBy>
  <cp:revision>7</cp:revision>
  <cp:lastPrinted>2014-11-06T11:37:00Z</cp:lastPrinted>
  <dcterms:created xsi:type="dcterms:W3CDTF">2016-02-29T14:43:00Z</dcterms:created>
  <dcterms:modified xsi:type="dcterms:W3CDTF">2016-02-29T15:28:00Z</dcterms:modified>
</cp:coreProperties>
</file>